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3" w:rsidRPr="0059639A" w:rsidRDefault="00865C23" w:rsidP="00C00968">
      <w:pPr>
        <w:jc w:val="left"/>
        <w:rPr>
          <w:lang w:val="en-US"/>
        </w:rPr>
      </w:pPr>
    </w:p>
    <w:tbl>
      <w:tblPr>
        <w:tblW w:w="8505" w:type="dxa"/>
        <w:tblInd w:w="-23"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4253"/>
        <w:gridCol w:w="4252"/>
      </w:tblGrid>
      <w:tr w:rsidR="00865C23" w:rsidRPr="00A21C9E" w:rsidTr="00296B6F">
        <w:tc>
          <w:tcPr>
            <w:tcW w:w="4253" w:type="dxa"/>
            <w:hideMark/>
          </w:tcPr>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noProof/>
                <w:lang w:val="el-GR" w:eastAsia="el-GR"/>
              </w:rPr>
            </w:pPr>
          </w:p>
          <w:p w:rsidR="00865C23" w:rsidRPr="00865C23" w:rsidRDefault="009D2260"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r>
              <w:rPr>
                <w:noProof/>
                <w:sz w:val="24"/>
                <w:lang w:val="el-GR" w:eastAsia="el-GR"/>
              </w:rPr>
              <w:drawing>
                <wp:inline distT="0" distB="0" distL="0" distR="0">
                  <wp:extent cx="645160" cy="748030"/>
                  <wp:effectExtent l="1905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748030"/>
                          </a:xfrm>
                          <a:prstGeom prst="rect">
                            <a:avLst/>
                          </a:prstGeom>
                          <a:noFill/>
                          <a:ln>
                            <a:noFill/>
                          </a:ln>
                        </pic:spPr>
                      </pic:pic>
                    </a:graphicData>
                  </a:graphic>
                </wp:inline>
              </w:drawing>
            </w:r>
          </w:p>
          <w:p w:rsidR="00865C23" w:rsidRPr="00647230" w:rsidRDefault="00865C23" w:rsidP="00865C23">
            <w:pPr>
              <w:suppressAutoHyphens w:val="0"/>
              <w:overflowPunct w:val="0"/>
              <w:autoSpaceDE w:val="0"/>
              <w:autoSpaceDN w:val="0"/>
              <w:adjustRightInd w:val="0"/>
              <w:spacing w:after="0"/>
              <w:textAlignment w:val="baseline"/>
              <w:rPr>
                <w:rFonts w:asciiTheme="minorHAnsi" w:hAnsiTheme="minorHAnsi" w:cs="Tahoma"/>
                <w:b/>
                <w:sz w:val="24"/>
                <w:lang w:val="el-GR" w:eastAsia="el-GR"/>
                <w14:shadow w14:blurRad="50800" w14:dist="38100" w14:dir="2700000" w14:sx="100000" w14:sy="100000" w14:kx="0" w14:ky="0" w14:algn="tl">
                  <w14:srgbClr w14:val="000000">
                    <w14:alpha w14:val="60000"/>
                  </w14:srgbClr>
                </w14:shadow>
              </w:rPr>
            </w:pPr>
            <w:r w:rsidRPr="00647230">
              <w:rPr>
                <w:rFonts w:asciiTheme="minorHAnsi" w:hAnsiTheme="minorHAnsi" w:cs="Tahoma"/>
                <w:b/>
                <w:sz w:val="24"/>
                <w:szCs w:val="22"/>
                <w:lang w:val="el-GR" w:eastAsia="el-GR"/>
                <w14:shadow w14:blurRad="50800" w14:dist="38100" w14:dir="2700000" w14:sx="100000" w14:sy="100000" w14:kx="0" w14:ky="0" w14:algn="tl">
                  <w14:srgbClr w14:val="000000">
                    <w14:alpha w14:val="60000"/>
                  </w14:srgbClr>
                </w14:shadow>
              </w:rPr>
              <w:t>ΕΛΛΗΝΙΚΗ ΔΗΜΟΚΡΑΤΙΑ</w:t>
            </w:r>
          </w:p>
          <w:p w:rsidR="00865C23" w:rsidRPr="00647230" w:rsidRDefault="00865C23" w:rsidP="00865C23">
            <w:pPr>
              <w:suppressAutoHyphens w:val="0"/>
              <w:overflowPunct w:val="0"/>
              <w:autoSpaceDE w:val="0"/>
              <w:autoSpaceDN w:val="0"/>
              <w:adjustRightInd w:val="0"/>
              <w:spacing w:after="0"/>
              <w:textAlignment w:val="baseline"/>
              <w:rPr>
                <w:rFonts w:asciiTheme="minorHAnsi" w:hAnsiTheme="minorHAnsi" w:cs="Tahoma"/>
                <w:b/>
                <w:sz w:val="24"/>
                <w:lang w:val="el-GR" w:eastAsia="el-GR"/>
                <w14:shadow w14:blurRad="50800" w14:dist="38100" w14:dir="2700000" w14:sx="100000" w14:sy="100000" w14:kx="0" w14:ky="0" w14:algn="tl">
                  <w14:srgbClr w14:val="000000">
                    <w14:alpha w14:val="60000"/>
                  </w14:srgbClr>
                </w14:shadow>
              </w:rPr>
            </w:pPr>
            <w:r w:rsidRPr="00647230">
              <w:rPr>
                <w:rFonts w:asciiTheme="minorHAnsi" w:hAnsiTheme="minorHAnsi" w:cs="Tahoma"/>
                <w:b/>
                <w:sz w:val="24"/>
                <w:szCs w:val="22"/>
                <w:lang w:val="el-GR" w:eastAsia="el-GR"/>
                <w14:shadow w14:blurRad="50800" w14:dist="38100" w14:dir="2700000" w14:sx="100000" w14:sy="100000" w14:kx="0" w14:ky="0" w14:algn="tl">
                  <w14:srgbClr w14:val="000000">
                    <w14:alpha w14:val="60000"/>
                  </w14:srgbClr>
                </w14:shadow>
              </w:rPr>
              <w:t xml:space="preserve">ΝΟΜΟΣ </w:t>
            </w:r>
            <w:r w:rsidR="00F8249A" w:rsidRPr="00647230">
              <w:rPr>
                <w:rFonts w:asciiTheme="minorHAnsi" w:hAnsiTheme="minorHAnsi" w:cs="Tahoma"/>
                <w:b/>
                <w:sz w:val="24"/>
                <w:szCs w:val="22"/>
                <w:lang w:val="el-GR" w:eastAsia="el-GR"/>
                <w14:shadow w14:blurRad="50800" w14:dist="38100" w14:dir="2700000" w14:sx="100000" w14:sy="100000" w14:kx="0" w14:ky="0" w14:algn="tl">
                  <w14:srgbClr w14:val="000000">
                    <w14:alpha w14:val="60000"/>
                  </w14:srgbClr>
                </w14:shadow>
              </w:rPr>
              <w:t xml:space="preserve"> ΦΩΚΙΔΑΣ</w:t>
            </w:r>
          </w:p>
          <w:p w:rsidR="00865C23" w:rsidRPr="00647230" w:rsidRDefault="00865C23" w:rsidP="00865C23">
            <w:pPr>
              <w:suppressAutoHyphens w:val="0"/>
              <w:overflowPunct w:val="0"/>
              <w:autoSpaceDE w:val="0"/>
              <w:autoSpaceDN w:val="0"/>
              <w:adjustRightInd w:val="0"/>
              <w:spacing w:after="0"/>
              <w:textAlignment w:val="baseline"/>
              <w:rPr>
                <w:rFonts w:asciiTheme="minorHAnsi" w:hAnsiTheme="minorHAnsi" w:cs="Tahoma"/>
                <w:b/>
                <w:sz w:val="24"/>
                <w:lang w:val="el-GR" w:eastAsia="el-GR"/>
                <w14:shadow w14:blurRad="50800" w14:dist="38100" w14:dir="2700000" w14:sx="100000" w14:sy="100000" w14:kx="0" w14:ky="0" w14:algn="tl">
                  <w14:srgbClr w14:val="000000">
                    <w14:alpha w14:val="60000"/>
                  </w14:srgbClr>
                </w14:shadow>
              </w:rPr>
            </w:pPr>
            <w:r w:rsidRPr="00647230">
              <w:rPr>
                <w:rFonts w:asciiTheme="minorHAnsi" w:hAnsiTheme="minorHAnsi" w:cs="Tahoma"/>
                <w:b/>
                <w:sz w:val="24"/>
                <w:szCs w:val="22"/>
                <w:lang w:val="el-GR" w:eastAsia="el-GR"/>
                <w14:shadow w14:blurRad="50800" w14:dist="38100" w14:dir="2700000" w14:sx="100000" w14:sy="100000" w14:kx="0" w14:ky="0" w14:algn="tl">
                  <w14:srgbClr w14:val="000000">
                    <w14:alpha w14:val="60000"/>
                  </w14:srgbClr>
                </w14:shadow>
              </w:rPr>
              <w:t xml:space="preserve">ΔΗΜΟΣ </w:t>
            </w:r>
            <w:r w:rsidR="00F8249A" w:rsidRPr="00647230">
              <w:rPr>
                <w:rFonts w:asciiTheme="minorHAnsi" w:hAnsiTheme="minorHAnsi" w:cs="Tahoma"/>
                <w:b/>
                <w:sz w:val="24"/>
                <w:szCs w:val="22"/>
                <w:lang w:val="el-GR" w:eastAsia="el-GR"/>
                <w14:shadow w14:blurRad="50800" w14:dist="38100" w14:dir="2700000" w14:sx="100000" w14:sy="100000" w14:kx="0" w14:ky="0" w14:algn="tl">
                  <w14:srgbClr w14:val="000000">
                    <w14:alpha w14:val="60000"/>
                  </w14:srgbClr>
                </w14:shadow>
              </w:rPr>
              <w:t>ΔΩΡΙΔΟΣ</w:t>
            </w:r>
          </w:p>
          <w:p w:rsidR="00F8249A" w:rsidRPr="00647230" w:rsidRDefault="00F8249A" w:rsidP="00865C23">
            <w:pPr>
              <w:suppressAutoHyphens w:val="0"/>
              <w:overflowPunct w:val="0"/>
              <w:autoSpaceDE w:val="0"/>
              <w:autoSpaceDN w:val="0"/>
              <w:adjustRightInd w:val="0"/>
              <w:spacing w:after="0"/>
              <w:textAlignment w:val="baseline"/>
              <w:rPr>
                <w:rFonts w:asciiTheme="minorHAnsi" w:hAnsiTheme="minorHAnsi" w:cs="Tahoma"/>
                <w:b/>
                <w:sz w:val="24"/>
                <w:lang w:val="el-GR" w:eastAsia="el-GR"/>
                <w14:shadow w14:blurRad="50800" w14:dist="38100" w14:dir="2700000" w14:sx="100000" w14:sy="100000" w14:kx="0" w14:ky="0" w14:algn="tl">
                  <w14:srgbClr w14:val="000000">
                    <w14:alpha w14:val="60000"/>
                  </w14:srgbClr>
                </w14:shadow>
              </w:rPr>
            </w:pPr>
            <w:r w:rsidRPr="00647230">
              <w:rPr>
                <w:rFonts w:asciiTheme="minorHAnsi" w:hAnsiTheme="minorHAnsi" w:cs="Tahoma"/>
                <w:b/>
                <w:sz w:val="24"/>
                <w:szCs w:val="22"/>
                <w:lang w:val="el-GR" w:eastAsia="el-GR"/>
                <w14:shadow w14:blurRad="50800" w14:dist="38100" w14:dir="2700000" w14:sx="100000" w14:sy="100000" w14:kx="0" w14:ky="0" w14:algn="tl">
                  <w14:srgbClr w14:val="000000">
                    <w14:alpha w14:val="60000"/>
                  </w14:srgbClr>
                </w14:shadow>
              </w:rPr>
              <w:t>ΤΜΗΜΑ ΑΥΤΟΤΕΛΕΣ ΤΕΧΝΙΚΩΝ ΥΠΗΡΕΣΙΩΝ</w:t>
            </w:r>
          </w:p>
          <w:p w:rsidR="00F8249A" w:rsidRPr="00647230" w:rsidRDefault="00865C23" w:rsidP="00865C23">
            <w:pPr>
              <w:suppressAutoHyphens w:val="0"/>
              <w:spacing w:after="0"/>
              <w:jc w:val="left"/>
              <w:rPr>
                <w:rFonts w:asciiTheme="minorHAnsi" w:hAnsiTheme="minorHAnsi"/>
                <w:b/>
                <w:lang w:val="el-GR" w:eastAsia="el-GR"/>
                <w14:shadow w14:blurRad="50800" w14:dist="38100" w14:dir="2700000" w14:sx="100000" w14:sy="100000" w14:kx="0" w14:ky="0" w14:algn="tl">
                  <w14:srgbClr w14:val="000000">
                    <w14:alpha w14:val="60000"/>
                  </w14:srgbClr>
                </w14:shadow>
              </w:rPr>
            </w:pPr>
            <w:r w:rsidRPr="00647230">
              <w:rPr>
                <w:rFonts w:asciiTheme="minorHAnsi" w:hAnsiTheme="minorHAnsi"/>
                <w:b/>
                <w:szCs w:val="22"/>
                <w:lang w:val="el-GR" w:eastAsia="el-GR"/>
                <w14:shadow w14:blurRad="50800" w14:dist="38100" w14:dir="2700000" w14:sx="100000" w14:sy="100000" w14:kx="0" w14:ky="0" w14:algn="tl">
                  <w14:srgbClr w14:val="000000">
                    <w14:alpha w14:val="60000"/>
                  </w14:srgbClr>
                </w14:shadow>
              </w:rPr>
              <w:t xml:space="preserve">Ταχ. Δ/νση    </w:t>
            </w:r>
            <w:r w:rsidR="00F8249A" w:rsidRPr="00647230">
              <w:rPr>
                <w:rFonts w:asciiTheme="minorHAnsi" w:hAnsiTheme="minorHAnsi"/>
                <w:b/>
                <w:szCs w:val="22"/>
                <w:lang w:val="el-GR" w:eastAsia="el-GR"/>
                <w14:shadow w14:blurRad="50800" w14:dist="38100" w14:dir="2700000" w14:sx="100000" w14:sy="100000" w14:kx="0" w14:ky="0" w14:algn="tl">
                  <w14:srgbClr w14:val="000000">
                    <w14:alpha w14:val="60000"/>
                  </w14:srgbClr>
                </w14:shadow>
              </w:rPr>
              <w:t xml:space="preserve">ΛΙΔΩΡΙΚΙ </w:t>
            </w:r>
          </w:p>
          <w:p w:rsidR="00865C23" w:rsidRPr="00647230" w:rsidRDefault="00865C23" w:rsidP="00865C23">
            <w:pPr>
              <w:suppressAutoHyphens w:val="0"/>
              <w:spacing w:after="0"/>
              <w:jc w:val="left"/>
              <w:rPr>
                <w:rFonts w:asciiTheme="minorHAnsi" w:hAnsiTheme="minorHAnsi"/>
                <w:b/>
                <w:lang w:val="el-GR" w:eastAsia="el-GR"/>
                <w14:shadow w14:blurRad="50800" w14:dist="38100" w14:dir="2700000" w14:sx="100000" w14:sy="100000" w14:kx="0" w14:ky="0" w14:algn="tl">
                  <w14:srgbClr w14:val="000000">
                    <w14:alpha w14:val="60000"/>
                  </w14:srgbClr>
                </w14:shadow>
              </w:rPr>
            </w:pPr>
            <w:r w:rsidRPr="00647230">
              <w:rPr>
                <w:rFonts w:asciiTheme="minorHAnsi" w:hAnsiTheme="minorHAnsi"/>
                <w:b/>
                <w:szCs w:val="22"/>
                <w:lang w:val="el-GR" w:eastAsia="el-GR"/>
                <w14:shadow w14:blurRad="50800" w14:dist="38100" w14:dir="2700000" w14:sx="100000" w14:sy="100000" w14:kx="0" w14:ky="0" w14:algn="tl">
                  <w14:srgbClr w14:val="000000">
                    <w14:alpha w14:val="60000"/>
                  </w14:srgbClr>
                </w14:shadow>
              </w:rPr>
              <w:t xml:space="preserve">Ταχ. Κωδ.  </w:t>
            </w:r>
            <w:r w:rsidR="00F8249A" w:rsidRPr="00647230">
              <w:rPr>
                <w:rFonts w:asciiTheme="minorHAnsi" w:hAnsiTheme="minorHAnsi"/>
                <w:b/>
                <w:szCs w:val="22"/>
                <w:lang w:val="el-GR" w:eastAsia="el-GR"/>
                <w14:shadow w14:blurRad="50800" w14:dist="38100" w14:dir="2700000" w14:sx="100000" w14:sy="100000" w14:kx="0" w14:ky="0" w14:algn="tl">
                  <w14:srgbClr w14:val="000000">
                    <w14:alpha w14:val="60000"/>
                  </w14:srgbClr>
                </w14:shadow>
              </w:rPr>
              <w:t>33053</w:t>
            </w:r>
          </w:p>
          <w:p w:rsidR="00F8249A" w:rsidRPr="00647230" w:rsidRDefault="00865C23" w:rsidP="00F8249A">
            <w:pPr>
              <w:suppressAutoHyphens w:val="0"/>
              <w:spacing w:after="0"/>
              <w:jc w:val="left"/>
              <w:rPr>
                <w:rFonts w:asciiTheme="minorHAnsi" w:hAnsiTheme="minorHAnsi"/>
                <w:b/>
                <w:lang w:val="el-GR" w:eastAsia="el-GR"/>
                <w14:shadow w14:blurRad="50800" w14:dist="38100" w14:dir="2700000" w14:sx="100000" w14:sy="100000" w14:kx="0" w14:ky="0" w14:algn="tl">
                  <w14:srgbClr w14:val="000000">
                    <w14:alpha w14:val="60000"/>
                  </w14:srgbClr>
                </w14:shadow>
              </w:rPr>
            </w:pPr>
            <w:r w:rsidRPr="00647230">
              <w:rPr>
                <w:rFonts w:asciiTheme="minorHAnsi" w:hAnsiTheme="minorHAnsi"/>
                <w:b/>
                <w:szCs w:val="22"/>
                <w:lang w:val="el-GR" w:eastAsia="el-GR"/>
                <w14:shadow w14:blurRad="50800" w14:dist="38100" w14:dir="2700000" w14:sx="100000" w14:sy="100000" w14:kx="0" w14:ky="0" w14:algn="tl">
                  <w14:srgbClr w14:val="000000">
                    <w14:alpha w14:val="60000"/>
                  </w14:srgbClr>
                </w14:shadow>
              </w:rPr>
              <w:t xml:space="preserve">Τηλ      </w:t>
            </w:r>
            <w:r w:rsidR="00F8249A" w:rsidRPr="00647230">
              <w:rPr>
                <w:rFonts w:asciiTheme="minorHAnsi" w:hAnsiTheme="minorHAnsi"/>
                <w:b/>
                <w:szCs w:val="22"/>
                <w:lang w:val="el-GR" w:eastAsia="el-GR"/>
                <w14:shadow w14:blurRad="50800" w14:dist="38100" w14:dir="2700000" w14:sx="100000" w14:sy="100000" w14:kx="0" w14:ky="0" w14:algn="tl">
                  <w14:srgbClr w14:val="000000">
                    <w14:alpha w14:val="60000"/>
                  </w14:srgbClr>
                </w14:shadow>
              </w:rPr>
              <w:t>2266350116</w:t>
            </w:r>
          </w:p>
          <w:p w:rsidR="00865C23" w:rsidRPr="00647230" w:rsidRDefault="00865C23" w:rsidP="00F8249A">
            <w:pPr>
              <w:suppressAutoHyphens w:val="0"/>
              <w:spacing w:after="0"/>
              <w:jc w:val="left"/>
              <w:rPr>
                <w:rFonts w:asciiTheme="minorHAnsi" w:hAnsiTheme="minorHAnsi"/>
                <w:b/>
                <w:lang w:val="el-GR" w:eastAsia="el-GR"/>
                <w14:shadow w14:blurRad="50800" w14:dist="38100" w14:dir="2700000" w14:sx="100000" w14:sy="100000" w14:kx="0" w14:ky="0" w14:algn="tl">
                  <w14:srgbClr w14:val="000000">
                    <w14:alpha w14:val="60000"/>
                  </w14:srgbClr>
                </w14:shadow>
              </w:rPr>
            </w:pPr>
            <w:r w:rsidRPr="00647230">
              <w:rPr>
                <w:rFonts w:asciiTheme="minorHAnsi" w:hAnsiTheme="minorHAnsi"/>
                <w:b/>
                <w:szCs w:val="22"/>
                <w:lang w:val="en-US" w:eastAsia="el-GR"/>
                <w14:shadow w14:blurRad="50800" w14:dist="38100" w14:dir="2700000" w14:sx="100000" w14:sy="100000" w14:kx="0" w14:ky="0" w14:algn="tl">
                  <w14:srgbClr w14:val="000000">
                    <w14:alpha w14:val="60000"/>
                  </w14:srgbClr>
                </w14:shadow>
              </w:rPr>
              <w:t>Fax</w:t>
            </w:r>
            <w:r w:rsidRPr="00647230">
              <w:rPr>
                <w:rFonts w:asciiTheme="minorHAnsi" w:hAnsiTheme="minorHAnsi"/>
                <w:b/>
                <w:szCs w:val="22"/>
                <w:lang w:val="el-GR" w:eastAsia="el-GR"/>
                <w14:shadow w14:blurRad="50800" w14:dist="38100" w14:dir="2700000" w14:sx="100000" w14:sy="100000" w14:kx="0" w14:ky="0" w14:algn="tl">
                  <w14:srgbClr w14:val="000000">
                    <w14:alpha w14:val="60000"/>
                  </w14:srgbClr>
                </w14:shadow>
              </w:rPr>
              <w:t xml:space="preserve">     </w:t>
            </w:r>
            <w:r w:rsidR="00F8249A" w:rsidRPr="00647230">
              <w:rPr>
                <w:rFonts w:asciiTheme="minorHAnsi" w:hAnsiTheme="minorHAnsi"/>
                <w:b/>
                <w:szCs w:val="22"/>
                <w:lang w:val="el-GR" w:eastAsia="el-GR"/>
                <w14:shadow w14:blurRad="50800" w14:dist="38100" w14:dir="2700000" w14:sx="100000" w14:sy="100000" w14:kx="0" w14:ky="0" w14:algn="tl">
                  <w14:srgbClr w14:val="000000">
                    <w14:alpha w14:val="60000"/>
                  </w14:srgbClr>
                </w14:shadow>
              </w:rPr>
              <w:t>2266022350</w:t>
            </w:r>
          </w:p>
          <w:p w:rsidR="00F8249A" w:rsidRPr="00647230" w:rsidRDefault="00865C23" w:rsidP="00865C23">
            <w:pPr>
              <w:suppressAutoHyphens w:val="0"/>
              <w:overflowPunct w:val="0"/>
              <w:autoSpaceDE w:val="0"/>
              <w:autoSpaceDN w:val="0"/>
              <w:adjustRightInd w:val="0"/>
              <w:spacing w:after="0"/>
              <w:jc w:val="left"/>
              <w:rPr>
                <w:rFonts w:asciiTheme="minorHAnsi" w:hAnsiTheme="minorHAnsi"/>
                <w:b/>
                <w:lang w:val="el-GR" w:eastAsia="el-GR"/>
                <w14:shadow w14:blurRad="50800" w14:dist="38100" w14:dir="2700000" w14:sx="100000" w14:sy="100000" w14:kx="0" w14:ky="0" w14:algn="tl">
                  <w14:srgbClr w14:val="000000">
                    <w14:alpha w14:val="60000"/>
                  </w14:srgbClr>
                </w14:shadow>
              </w:rPr>
            </w:pPr>
            <w:r w:rsidRPr="00647230">
              <w:rPr>
                <w:rFonts w:asciiTheme="minorHAnsi" w:hAnsiTheme="minorHAnsi"/>
                <w:b/>
                <w:szCs w:val="22"/>
                <w:lang w:val="el-GR" w:eastAsia="el-GR"/>
                <w14:shadow w14:blurRad="50800" w14:dist="38100" w14:dir="2700000" w14:sx="100000" w14:sy="100000" w14:kx="0" w14:ky="0" w14:algn="tl">
                  <w14:srgbClr w14:val="000000">
                    <w14:alpha w14:val="60000"/>
                  </w14:srgbClr>
                </w14:shadow>
              </w:rPr>
              <w:t xml:space="preserve">Πληροφορίες: </w:t>
            </w:r>
          </w:p>
          <w:p w:rsidR="00865C23" w:rsidRPr="00647230" w:rsidRDefault="00F8249A" w:rsidP="00865C23">
            <w:pPr>
              <w:suppressAutoHyphens w:val="0"/>
              <w:overflowPunct w:val="0"/>
              <w:autoSpaceDE w:val="0"/>
              <w:autoSpaceDN w:val="0"/>
              <w:adjustRightInd w:val="0"/>
              <w:spacing w:after="0"/>
              <w:jc w:val="left"/>
              <w:rPr>
                <w:rFonts w:asciiTheme="minorHAnsi" w:hAnsiTheme="minorHAnsi"/>
                <w:b/>
                <w:u w:val="single"/>
                <w:lang w:val="en-US" w:eastAsia="el-GR"/>
                <w14:shadow w14:blurRad="50800" w14:dist="38100" w14:dir="2700000" w14:sx="100000" w14:sy="100000" w14:kx="0" w14:ky="0" w14:algn="tl">
                  <w14:srgbClr w14:val="000000">
                    <w14:alpha w14:val="60000"/>
                  </w14:srgbClr>
                </w14:shadow>
              </w:rPr>
            </w:pPr>
            <w:r w:rsidRPr="00647230">
              <w:rPr>
                <w:rFonts w:asciiTheme="minorHAnsi" w:hAnsiTheme="minorHAnsi"/>
                <w:b/>
                <w:lang w:val="el-GR" w:eastAsia="el-GR"/>
                <w14:shadow w14:blurRad="50800" w14:dist="38100" w14:dir="2700000" w14:sx="100000" w14:sy="100000" w14:kx="0" w14:ky="0" w14:algn="tl">
                  <w14:srgbClr w14:val="000000">
                    <w14:alpha w14:val="60000"/>
                  </w14:srgbClr>
                </w14:shadow>
              </w:rPr>
              <w:t>Ε</w:t>
            </w:r>
            <w:r w:rsidR="00865C23" w:rsidRPr="00647230">
              <w:rPr>
                <w:rFonts w:asciiTheme="minorHAnsi" w:hAnsiTheme="minorHAnsi"/>
                <w:b/>
                <w:szCs w:val="22"/>
                <w:lang w:val="en-US" w:eastAsia="el-GR"/>
                <w14:shadow w14:blurRad="50800" w14:dist="38100" w14:dir="2700000" w14:sx="100000" w14:sy="100000" w14:kx="0" w14:ky="0" w14:algn="tl">
                  <w14:srgbClr w14:val="000000">
                    <w14:alpha w14:val="60000"/>
                  </w14:srgbClr>
                </w14:shadow>
              </w:rPr>
              <w:t xml:space="preserve">-mail: </w:t>
            </w:r>
            <w:hyperlink r:id="rId10" w:history="1">
              <w:r w:rsidR="009A30B4" w:rsidRPr="00647230">
                <w:rPr>
                  <w:rStyle w:val="-"/>
                  <w:rFonts w:asciiTheme="minorHAnsi" w:hAnsiTheme="minorHAnsi"/>
                  <w:b/>
                  <w:szCs w:val="22"/>
                  <w:lang w:val="en-US" w:eastAsia="el-GR"/>
                  <w14:shadow w14:blurRad="50800" w14:dist="38100" w14:dir="2700000" w14:sx="100000" w14:sy="100000" w14:kx="0" w14:ky="0" w14:algn="tl">
                    <w14:srgbClr w14:val="000000">
                      <w14:alpha w14:val="60000"/>
                    </w14:srgbClr>
                  </w14:shadow>
                </w:rPr>
                <w:t>lidoriki@otenet.gr</w:t>
              </w:r>
            </w:hyperlink>
          </w:p>
          <w:p w:rsidR="009A30B4" w:rsidRPr="00746FCD" w:rsidRDefault="009A30B4" w:rsidP="00865C23">
            <w:pPr>
              <w:suppressAutoHyphens w:val="0"/>
              <w:overflowPunct w:val="0"/>
              <w:autoSpaceDE w:val="0"/>
              <w:autoSpaceDN w:val="0"/>
              <w:adjustRightInd w:val="0"/>
              <w:spacing w:after="0"/>
              <w:jc w:val="left"/>
              <w:rPr>
                <w:rFonts w:asciiTheme="minorHAnsi" w:hAnsiTheme="minorHAnsi"/>
                <w:lang w:val="en-US" w:eastAsia="el-GR"/>
              </w:rPr>
            </w:pPr>
          </w:p>
          <w:p w:rsidR="00865C23" w:rsidRPr="00F8249A" w:rsidRDefault="00865C23" w:rsidP="00865C23">
            <w:pPr>
              <w:suppressAutoHyphens w:val="0"/>
              <w:overflowPunct w:val="0"/>
              <w:autoSpaceDE w:val="0"/>
              <w:autoSpaceDN w:val="0"/>
              <w:adjustRightInd w:val="0"/>
              <w:spacing w:after="0"/>
              <w:jc w:val="left"/>
              <w:rPr>
                <w:rFonts w:asciiTheme="minorHAnsi" w:hAnsiTheme="minorHAnsi"/>
                <w:lang w:val="en-US" w:eastAsia="el-GR"/>
              </w:rPr>
            </w:pPr>
          </w:p>
          <w:p w:rsidR="00865C23" w:rsidRPr="00746FCD" w:rsidRDefault="00865C23" w:rsidP="00865C23">
            <w:pPr>
              <w:suppressAutoHyphens w:val="0"/>
              <w:overflowPunct w:val="0"/>
              <w:autoSpaceDE w:val="0"/>
              <w:autoSpaceDN w:val="0"/>
              <w:adjustRightInd w:val="0"/>
              <w:spacing w:after="0"/>
              <w:textAlignment w:val="baseline"/>
              <w:rPr>
                <w:rFonts w:asciiTheme="minorHAnsi" w:hAnsiTheme="minorHAnsi" w:cs="Tahoma"/>
                <w:lang w:val="en-US" w:eastAsia="el-GR"/>
              </w:rPr>
            </w:pPr>
          </w:p>
        </w:tc>
        <w:tc>
          <w:tcPr>
            <w:tcW w:w="4252" w:type="dxa"/>
          </w:tcPr>
          <w:p w:rsidR="00865C23" w:rsidRPr="0088636D" w:rsidRDefault="00865C23" w:rsidP="00865C23">
            <w:pPr>
              <w:suppressAutoHyphens w:val="0"/>
              <w:overflowPunct w:val="0"/>
              <w:autoSpaceDE w:val="0"/>
              <w:autoSpaceDN w:val="0"/>
              <w:adjustRightInd w:val="0"/>
              <w:spacing w:after="0"/>
              <w:textAlignment w:val="baseline"/>
              <w:rPr>
                <w:rFonts w:asciiTheme="minorHAnsi" w:hAnsiTheme="minorHAnsi" w:cs="Tahoma"/>
                <w:highlight w:val="yellow"/>
                <w:lang w:val="el-GR" w:eastAsia="el-GR"/>
              </w:rPr>
            </w:pPr>
          </w:p>
          <w:p w:rsidR="00865C23" w:rsidRPr="00A95D69" w:rsidRDefault="00F8249A"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r>
              <w:rPr>
                <w:rFonts w:asciiTheme="minorHAnsi" w:hAnsiTheme="minorHAnsi" w:cs="Tahoma"/>
                <w:lang w:val="el-GR" w:eastAsia="el-GR"/>
              </w:rPr>
              <w:t xml:space="preserve">Λιδωρίκι , </w:t>
            </w:r>
            <w:r w:rsidR="001E752D">
              <w:rPr>
                <w:rFonts w:asciiTheme="minorHAnsi" w:hAnsiTheme="minorHAnsi" w:cs="Tahoma"/>
                <w:lang w:val="el-GR" w:eastAsia="el-GR"/>
              </w:rPr>
              <w:t>22.10.</w:t>
            </w:r>
            <w:r w:rsidRPr="00A95D69">
              <w:rPr>
                <w:rFonts w:asciiTheme="minorHAnsi" w:hAnsiTheme="minorHAnsi" w:cs="Tahoma"/>
                <w:lang w:val="el-GR" w:eastAsia="el-GR"/>
              </w:rPr>
              <w:t>202</w:t>
            </w:r>
            <w:r w:rsidR="00DF2D6D" w:rsidRPr="00A95D69">
              <w:rPr>
                <w:rFonts w:asciiTheme="minorHAnsi" w:hAnsiTheme="minorHAnsi" w:cs="Tahoma"/>
                <w:lang w:val="el-GR" w:eastAsia="el-GR"/>
              </w:rPr>
              <w:t>1</w:t>
            </w:r>
          </w:p>
          <w:p w:rsidR="007952D1" w:rsidRPr="00F7565C" w:rsidRDefault="00F8249A"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r w:rsidRPr="00A95D69">
              <w:rPr>
                <w:rFonts w:asciiTheme="minorHAnsi" w:hAnsiTheme="minorHAnsi" w:cs="Tahoma"/>
                <w:lang w:val="el-GR" w:eastAsia="el-GR"/>
              </w:rPr>
              <w:t>Αριθμ.  Πρωτ.:</w:t>
            </w:r>
            <w:r w:rsidR="005C4E37" w:rsidRPr="00A95D69">
              <w:rPr>
                <w:rFonts w:asciiTheme="minorHAnsi" w:hAnsiTheme="minorHAnsi" w:cs="Tahoma"/>
                <w:lang w:val="el-GR" w:eastAsia="el-GR"/>
              </w:rPr>
              <w:t xml:space="preserve"> </w:t>
            </w:r>
            <w:r w:rsidR="0059639A" w:rsidRPr="00F7565C">
              <w:rPr>
                <w:rFonts w:asciiTheme="minorHAnsi" w:hAnsiTheme="minorHAnsi" w:cs="Tahoma"/>
                <w:lang w:val="el-GR" w:eastAsia="el-GR"/>
              </w:rPr>
              <w:t>11125</w:t>
            </w:r>
          </w:p>
          <w:p w:rsidR="00F8249A" w:rsidRPr="00B90029" w:rsidRDefault="00E90113" w:rsidP="00865C23">
            <w:pPr>
              <w:suppressAutoHyphens w:val="0"/>
              <w:overflowPunct w:val="0"/>
              <w:autoSpaceDE w:val="0"/>
              <w:autoSpaceDN w:val="0"/>
              <w:adjustRightInd w:val="0"/>
              <w:spacing w:after="0"/>
              <w:textAlignment w:val="baseline"/>
              <w:rPr>
                <w:rFonts w:asciiTheme="minorHAnsi" w:hAnsiTheme="minorHAnsi" w:cs="Tahoma"/>
                <w:b/>
                <w:lang w:val="el-GR"/>
              </w:rPr>
            </w:pPr>
            <w:r w:rsidRPr="00A95D69">
              <w:rPr>
                <w:rFonts w:asciiTheme="minorHAnsi" w:hAnsiTheme="minorHAnsi" w:cs="Tahoma"/>
                <w:b/>
                <w:szCs w:val="22"/>
                <w:lang w:val="el-GR"/>
              </w:rPr>
              <w:t xml:space="preserve">Αριθμ. Μελέτης </w:t>
            </w:r>
            <w:r w:rsidR="00B90029" w:rsidRPr="00A95D69">
              <w:rPr>
                <w:rFonts w:asciiTheme="minorHAnsi" w:hAnsiTheme="minorHAnsi" w:cs="Tahoma"/>
                <w:b/>
                <w:szCs w:val="22"/>
                <w:lang w:val="el-GR"/>
              </w:rPr>
              <w:t>:</w:t>
            </w:r>
            <w:r w:rsidR="00AA7A77" w:rsidRPr="00A95D69">
              <w:rPr>
                <w:rFonts w:asciiTheme="minorHAnsi" w:hAnsiTheme="minorHAnsi" w:cs="Tahoma"/>
                <w:b/>
                <w:szCs w:val="22"/>
                <w:lang w:val="el-GR"/>
              </w:rPr>
              <w:t xml:space="preserve"> </w:t>
            </w:r>
            <w:r w:rsidR="00A21C9E">
              <w:rPr>
                <w:rFonts w:asciiTheme="minorHAnsi" w:hAnsiTheme="minorHAnsi" w:cs="Tahoma"/>
                <w:b/>
                <w:szCs w:val="22"/>
                <w:lang w:val="el-GR"/>
              </w:rPr>
              <w:t>21</w:t>
            </w:r>
            <w:bookmarkStart w:id="0" w:name="_GoBack"/>
            <w:bookmarkEnd w:id="0"/>
            <w:r w:rsidR="00AA7A77" w:rsidRPr="00A95D69">
              <w:rPr>
                <w:rFonts w:asciiTheme="minorHAnsi" w:hAnsiTheme="minorHAnsi" w:cs="Tahoma"/>
                <w:b/>
                <w:szCs w:val="22"/>
                <w:lang w:val="el-GR"/>
              </w:rPr>
              <w:t>/202</w:t>
            </w:r>
            <w:r w:rsidR="00B61AF4" w:rsidRPr="00A95D69">
              <w:rPr>
                <w:rFonts w:asciiTheme="minorHAnsi" w:hAnsiTheme="minorHAnsi" w:cs="Tahoma"/>
                <w:b/>
                <w:szCs w:val="22"/>
                <w:lang w:val="el-GR"/>
              </w:rPr>
              <w:t>1</w:t>
            </w:r>
          </w:p>
          <w:p w:rsidR="00A2541C" w:rsidRDefault="00746FCD" w:rsidP="00865C23">
            <w:pPr>
              <w:suppressAutoHyphens w:val="0"/>
              <w:overflowPunct w:val="0"/>
              <w:autoSpaceDE w:val="0"/>
              <w:autoSpaceDN w:val="0"/>
              <w:adjustRightInd w:val="0"/>
              <w:spacing w:after="0"/>
              <w:textAlignment w:val="baseline"/>
              <w:rPr>
                <w:rFonts w:asciiTheme="minorHAnsi" w:hAnsiTheme="minorHAnsi" w:cs="Tahoma"/>
                <w:bCs/>
                <w:szCs w:val="22"/>
                <w:lang w:val="el-GR"/>
              </w:rPr>
            </w:pPr>
            <w:r w:rsidRPr="00746FCD">
              <w:rPr>
                <w:rFonts w:asciiTheme="minorHAnsi" w:hAnsiTheme="minorHAnsi" w:cs="Tahoma"/>
                <w:bCs/>
                <w:szCs w:val="22"/>
                <w:lang w:val="en-US"/>
              </w:rPr>
              <w:t>CPV</w:t>
            </w:r>
            <w:r w:rsidRPr="00746FCD">
              <w:rPr>
                <w:rFonts w:asciiTheme="minorHAnsi" w:hAnsiTheme="minorHAnsi" w:cs="Tahoma"/>
                <w:bCs/>
                <w:szCs w:val="22"/>
                <w:lang w:val="el-GR"/>
              </w:rPr>
              <w:t>:</w:t>
            </w:r>
            <w:r w:rsidR="00A2541C" w:rsidRPr="00A2541C">
              <w:rPr>
                <w:rFonts w:asciiTheme="minorHAnsi" w:hAnsiTheme="minorHAnsi" w:cs="Tahoma"/>
                <w:bCs/>
                <w:szCs w:val="22"/>
                <w:lang w:val="el-GR"/>
              </w:rPr>
              <w:t>34144430-1</w:t>
            </w:r>
          </w:p>
          <w:p w:rsidR="00746FCD" w:rsidRPr="00746FCD" w:rsidRDefault="00A2541C" w:rsidP="00865C23">
            <w:pPr>
              <w:suppressAutoHyphens w:val="0"/>
              <w:overflowPunct w:val="0"/>
              <w:autoSpaceDE w:val="0"/>
              <w:autoSpaceDN w:val="0"/>
              <w:adjustRightInd w:val="0"/>
              <w:spacing w:after="0"/>
              <w:textAlignment w:val="baseline"/>
              <w:rPr>
                <w:rFonts w:asciiTheme="minorHAnsi" w:hAnsiTheme="minorHAnsi" w:cs="Tahoma"/>
                <w:bCs/>
                <w:lang w:val="el-GR"/>
              </w:rPr>
            </w:pPr>
            <w:r w:rsidRPr="00A2541C">
              <w:rPr>
                <w:rFonts w:asciiTheme="minorHAnsi" w:hAnsiTheme="minorHAnsi" w:cs="Tahoma"/>
                <w:bCs/>
                <w:szCs w:val="22"/>
                <w:lang w:val="el-GR"/>
              </w:rPr>
              <w:t>Οχήματα οδικού</w:t>
            </w:r>
            <w:r>
              <w:rPr>
                <w:rFonts w:asciiTheme="minorHAnsi" w:hAnsiTheme="minorHAnsi" w:cs="Tahoma"/>
                <w:bCs/>
                <w:szCs w:val="22"/>
                <w:lang w:val="el-GR"/>
              </w:rPr>
              <w:t xml:space="preserve"> </w:t>
            </w:r>
            <w:r w:rsidRPr="00A2541C">
              <w:rPr>
                <w:rFonts w:asciiTheme="minorHAnsi" w:hAnsiTheme="minorHAnsi" w:cs="Tahoma"/>
                <w:bCs/>
                <w:szCs w:val="22"/>
                <w:lang w:val="el-GR"/>
              </w:rPr>
              <w:t>καθαρισμού</w:t>
            </w:r>
          </w:p>
          <w:p w:rsidR="00F8249A" w:rsidRPr="00B90029" w:rsidRDefault="00F8249A" w:rsidP="00865C23">
            <w:pPr>
              <w:suppressAutoHyphens w:val="0"/>
              <w:overflowPunct w:val="0"/>
              <w:autoSpaceDE w:val="0"/>
              <w:autoSpaceDN w:val="0"/>
              <w:adjustRightInd w:val="0"/>
              <w:spacing w:after="0"/>
              <w:textAlignment w:val="baseline"/>
              <w:rPr>
                <w:rFonts w:asciiTheme="minorHAnsi" w:hAnsiTheme="minorHAnsi" w:cs="Tahoma"/>
                <w:b/>
                <w:lang w:val="el-GR"/>
              </w:rPr>
            </w:pPr>
          </w:p>
          <w:p w:rsidR="00A2541C" w:rsidRPr="00A2541C" w:rsidRDefault="00083DD2" w:rsidP="00A2541C">
            <w:pPr>
              <w:suppressAutoHyphens w:val="0"/>
              <w:overflowPunct w:val="0"/>
              <w:autoSpaceDE w:val="0"/>
              <w:autoSpaceDN w:val="0"/>
              <w:adjustRightInd w:val="0"/>
              <w:spacing w:after="0"/>
              <w:textAlignment w:val="baseline"/>
              <w:rPr>
                <w:rFonts w:cs="Arial"/>
                <w:b/>
                <w:szCs w:val="22"/>
                <w:lang w:val="el-GR" w:eastAsia="el-GR" w:bidi="yi-Hebr"/>
              </w:rPr>
            </w:pPr>
            <w:r w:rsidRPr="00E40CE7">
              <w:rPr>
                <w:rFonts w:cs="Arial"/>
                <w:b/>
                <w:szCs w:val="22"/>
                <w:lang w:val="el-GR" w:eastAsia="el-GR" w:bidi="yi-Hebr"/>
              </w:rPr>
              <w:t>«</w:t>
            </w:r>
            <w:r w:rsidR="00A2541C">
              <w:rPr>
                <w:rFonts w:cs="Arial"/>
                <w:b/>
                <w:szCs w:val="22"/>
                <w:lang w:val="el-GR" w:eastAsia="el-GR" w:bidi="yi-Hebr"/>
              </w:rPr>
              <w:t>Π</w:t>
            </w:r>
            <w:r w:rsidR="00A2541C" w:rsidRPr="00A2541C">
              <w:rPr>
                <w:rFonts w:cs="Arial"/>
                <w:b/>
                <w:szCs w:val="22"/>
                <w:lang w:val="el-GR" w:eastAsia="el-GR" w:bidi="yi-Hebr"/>
              </w:rPr>
              <w:t>ρομήθεια</w:t>
            </w:r>
            <w:r w:rsidR="00A2541C">
              <w:rPr>
                <w:rFonts w:cs="Arial"/>
                <w:b/>
                <w:szCs w:val="22"/>
                <w:lang w:val="el-GR" w:eastAsia="el-GR" w:bidi="yi-Hebr"/>
              </w:rPr>
              <w:t xml:space="preserve"> τριών (3) </w:t>
            </w:r>
            <w:r w:rsidR="00A2541C" w:rsidRPr="00A2541C">
              <w:rPr>
                <w:rFonts w:cs="Arial"/>
                <w:b/>
                <w:szCs w:val="22"/>
                <w:lang w:val="el-GR" w:eastAsia="el-GR" w:bidi="yi-Hebr"/>
              </w:rPr>
              <w:t>υδροφόρων οχημάτων χωρητικότητας 2000 λίτρων</w:t>
            </w:r>
            <w:r w:rsidR="00A2541C">
              <w:rPr>
                <w:rFonts w:cs="Arial"/>
                <w:b/>
                <w:szCs w:val="22"/>
                <w:lang w:val="el-GR" w:eastAsia="el-GR" w:bidi="yi-Hebr"/>
              </w:rPr>
              <w:t xml:space="preserve"> </w:t>
            </w:r>
            <w:r w:rsidR="00A2541C" w:rsidRPr="00A2541C">
              <w:rPr>
                <w:rFonts w:cs="Arial"/>
                <w:b/>
                <w:szCs w:val="22"/>
                <w:lang w:val="el-GR" w:eastAsia="el-GR" w:bidi="yi-Hebr"/>
              </w:rPr>
              <w:t>για τις ανάγκες</w:t>
            </w:r>
            <w:r w:rsidR="00A2541C">
              <w:rPr>
                <w:rFonts w:cs="Arial"/>
                <w:b/>
                <w:szCs w:val="22"/>
                <w:lang w:val="el-GR" w:eastAsia="el-GR" w:bidi="yi-Hebr"/>
              </w:rPr>
              <w:t xml:space="preserve"> του Δήμου Δ</w:t>
            </w:r>
            <w:r w:rsidR="00A2541C" w:rsidRPr="00A2541C">
              <w:rPr>
                <w:rFonts w:cs="Arial"/>
                <w:b/>
                <w:szCs w:val="22"/>
                <w:lang w:val="el-GR" w:eastAsia="el-GR" w:bidi="yi-Hebr"/>
              </w:rPr>
              <w:t>ωριδος»</w:t>
            </w: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p w:rsidR="00865C23" w:rsidRPr="00865C23" w:rsidRDefault="00865C23" w:rsidP="00865C23">
            <w:pPr>
              <w:suppressAutoHyphens w:val="0"/>
              <w:spacing w:after="0"/>
              <w:rPr>
                <w:rFonts w:asciiTheme="minorHAnsi" w:hAnsiTheme="minorHAnsi"/>
                <w:lang w:val="el-GR" w:eastAsia="el-GR"/>
              </w:rPr>
            </w:pP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p w:rsidR="00865C23" w:rsidRPr="00865C23" w:rsidRDefault="00865C23" w:rsidP="00865C23">
            <w:pPr>
              <w:suppressAutoHyphens w:val="0"/>
              <w:overflowPunct w:val="0"/>
              <w:autoSpaceDE w:val="0"/>
              <w:autoSpaceDN w:val="0"/>
              <w:adjustRightInd w:val="0"/>
              <w:spacing w:after="0"/>
              <w:textAlignment w:val="baseline"/>
              <w:rPr>
                <w:rFonts w:asciiTheme="minorHAnsi" w:hAnsiTheme="minorHAnsi" w:cs="Tahoma"/>
                <w:lang w:val="el-GR" w:eastAsia="el-GR"/>
              </w:rPr>
            </w:pPr>
          </w:p>
        </w:tc>
      </w:tr>
    </w:tbl>
    <w:p w:rsidR="00865C23" w:rsidRPr="00F7565C" w:rsidRDefault="00865C23" w:rsidP="002D6E6F">
      <w:pPr>
        <w:suppressAutoHyphens w:val="0"/>
        <w:spacing w:after="0" w:line="276" w:lineRule="auto"/>
        <w:ind w:left="284"/>
        <w:rPr>
          <w:rFonts w:eastAsia="MS Mincho" w:cs="Courier New"/>
          <w:bCs/>
          <w:lang w:val="el-GR"/>
        </w:rPr>
      </w:pPr>
    </w:p>
    <w:p w:rsidR="00E619AB" w:rsidRPr="00F7565C" w:rsidRDefault="00E619AB" w:rsidP="002D6E6F">
      <w:pPr>
        <w:suppressAutoHyphens w:val="0"/>
        <w:spacing w:after="0" w:line="276" w:lineRule="auto"/>
        <w:ind w:left="284"/>
        <w:rPr>
          <w:rFonts w:eastAsia="MS Mincho" w:cs="Courier New"/>
          <w:bCs/>
          <w:lang w:val="el-GR"/>
        </w:rPr>
      </w:pPr>
    </w:p>
    <w:p w:rsidR="00E619AB" w:rsidRPr="00F7565C" w:rsidRDefault="00E619AB" w:rsidP="002D6E6F">
      <w:pPr>
        <w:suppressAutoHyphens w:val="0"/>
        <w:spacing w:after="0" w:line="276" w:lineRule="auto"/>
        <w:ind w:left="284"/>
        <w:rPr>
          <w:rFonts w:eastAsia="MS Mincho" w:cs="Courier New"/>
          <w:bCs/>
          <w:lang w:val="el-GR"/>
        </w:rPr>
      </w:pPr>
    </w:p>
    <w:p w:rsidR="00E619AB" w:rsidRPr="00F7565C" w:rsidRDefault="00E619AB" w:rsidP="002D6E6F">
      <w:pPr>
        <w:suppressAutoHyphens w:val="0"/>
        <w:spacing w:after="0" w:line="276" w:lineRule="auto"/>
        <w:ind w:left="284"/>
        <w:rPr>
          <w:rFonts w:eastAsia="MS Mincho" w:cs="Courier New"/>
          <w:bCs/>
          <w:lang w:val="el-GR"/>
        </w:rPr>
      </w:pPr>
    </w:p>
    <w:p w:rsidR="00BA2591" w:rsidRPr="00F7565C" w:rsidRDefault="00BA2591" w:rsidP="004D29F9">
      <w:pPr>
        <w:pStyle w:val="1"/>
        <w:jc w:val="center"/>
        <w:rPr>
          <w:b/>
          <w:color w:val="002060"/>
          <w:u w:val="single"/>
          <w:lang w:val="el-GR" w:eastAsia="el-GR"/>
          <w14:shadow w14:blurRad="50800" w14:dist="38100" w14:dir="2700000" w14:sx="100000" w14:sy="100000" w14:kx="0" w14:ky="0" w14:algn="tl">
            <w14:srgbClr w14:val="000000">
              <w14:alpha w14:val="60000"/>
            </w14:srgbClr>
          </w14:shadow>
        </w:rPr>
      </w:pPr>
      <w:bookmarkStart w:id="1" w:name="_Toc510609891"/>
      <w:r w:rsidRPr="00647230">
        <w:rPr>
          <w:b/>
          <w:color w:val="002060"/>
          <w:u w:val="single"/>
          <w:lang w:val="el-GR" w:eastAsia="el-GR"/>
          <w14:shadow w14:blurRad="50800" w14:dist="38100" w14:dir="2700000" w14:sx="100000" w14:sy="100000" w14:kx="0" w14:ky="0" w14:algn="tl">
            <w14:srgbClr w14:val="000000">
              <w14:alpha w14:val="60000"/>
            </w14:srgbClr>
          </w14:shadow>
        </w:rPr>
        <w:t>ΤΕΧΝΙΚΕΣ</w:t>
      </w:r>
      <w:r w:rsidRPr="00F7565C">
        <w:rPr>
          <w:b/>
          <w:color w:val="002060"/>
          <w:u w:val="single"/>
          <w:lang w:val="el-GR" w:eastAsia="el-GR"/>
          <w14:shadow w14:blurRad="50800" w14:dist="38100" w14:dir="2700000" w14:sx="100000" w14:sy="100000" w14:kx="0" w14:ky="0" w14:algn="tl">
            <w14:srgbClr w14:val="000000">
              <w14:alpha w14:val="60000"/>
            </w14:srgbClr>
          </w14:shadow>
        </w:rPr>
        <w:t xml:space="preserve"> </w:t>
      </w:r>
      <w:r w:rsidRPr="00647230">
        <w:rPr>
          <w:b/>
          <w:color w:val="002060"/>
          <w:u w:val="single"/>
          <w:lang w:val="el-GR" w:eastAsia="el-GR"/>
          <w14:shadow w14:blurRad="50800" w14:dist="38100" w14:dir="2700000" w14:sx="100000" w14:sy="100000" w14:kx="0" w14:ky="0" w14:algn="tl">
            <w14:srgbClr w14:val="000000">
              <w14:alpha w14:val="60000"/>
            </w14:srgbClr>
          </w14:shadow>
        </w:rPr>
        <w:t>ΠΡΟΔΙΑΓΡΑΦΕΣ</w:t>
      </w:r>
      <w:bookmarkStart w:id="2" w:name="__RefHeading___Toc235_1659156176"/>
      <w:bookmarkEnd w:id="1"/>
      <w:bookmarkEnd w:id="2"/>
    </w:p>
    <w:p w:rsidR="002B56E5" w:rsidRPr="00F7565C" w:rsidRDefault="002B56E5" w:rsidP="002B56E5">
      <w:pPr>
        <w:suppressAutoHyphens w:val="0"/>
        <w:overflowPunct w:val="0"/>
        <w:autoSpaceDE w:val="0"/>
        <w:autoSpaceDN w:val="0"/>
        <w:adjustRightInd w:val="0"/>
        <w:spacing w:after="0" w:line="276" w:lineRule="auto"/>
        <w:textAlignment w:val="baseline"/>
        <w:rPr>
          <w:szCs w:val="22"/>
          <w:lang w:val="el-GR" w:eastAsia="el-GR"/>
        </w:rPr>
      </w:pPr>
    </w:p>
    <w:p w:rsidR="00E619AB" w:rsidRPr="00F7565C" w:rsidRDefault="00E619AB" w:rsidP="002B56E5">
      <w:pPr>
        <w:suppressAutoHyphens w:val="0"/>
        <w:overflowPunct w:val="0"/>
        <w:autoSpaceDE w:val="0"/>
        <w:autoSpaceDN w:val="0"/>
        <w:adjustRightInd w:val="0"/>
        <w:spacing w:after="0" w:line="276" w:lineRule="auto"/>
        <w:textAlignment w:val="baseline"/>
        <w:rPr>
          <w:szCs w:val="22"/>
          <w:lang w:val="el-GR" w:eastAsia="el-GR"/>
        </w:rPr>
      </w:pPr>
    </w:p>
    <w:p w:rsidR="00E619AB" w:rsidRPr="00F7565C" w:rsidRDefault="00E619AB" w:rsidP="002B56E5">
      <w:pPr>
        <w:suppressAutoHyphens w:val="0"/>
        <w:overflowPunct w:val="0"/>
        <w:autoSpaceDE w:val="0"/>
        <w:autoSpaceDN w:val="0"/>
        <w:adjustRightInd w:val="0"/>
        <w:spacing w:after="0" w:line="276" w:lineRule="auto"/>
        <w:textAlignment w:val="baseline"/>
        <w:rPr>
          <w:szCs w:val="22"/>
          <w:lang w:val="el-GR" w:eastAsia="el-GR"/>
        </w:rPr>
      </w:pPr>
    </w:p>
    <w:p w:rsidR="00944B90" w:rsidRDefault="00944B90" w:rsidP="00C07F1E">
      <w:pPr>
        <w:suppressAutoHyphens w:val="0"/>
        <w:overflowPunct w:val="0"/>
        <w:autoSpaceDE w:val="0"/>
        <w:autoSpaceDN w:val="0"/>
        <w:adjustRightInd w:val="0"/>
        <w:spacing w:after="0" w:line="276" w:lineRule="auto"/>
        <w:textAlignment w:val="baseline"/>
        <w:outlineLvl w:val="0"/>
        <w:rPr>
          <w:b/>
          <w:szCs w:val="22"/>
          <w:u w:val="single"/>
          <w:lang w:val="el-GR" w:eastAsia="el-GR"/>
        </w:rPr>
      </w:pPr>
      <w:r w:rsidRPr="00944B90">
        <w:rPr>
          <w:b/>
          <w:szCs w:val="22"/>
          <w:u w:val="single"/>
          <w:lang w:val="el-GR" w:eastAsia="el-GR"/>
        </w:rPr>
        <w:t>Α.  ΕΙΣΑΓΩΓΗ</w:t>
      </w:r>
    </w:p>
    <w:p w:rsidR="002D6E6F" w:rsidRPr="00F7565C" w:rsidRDefault="002D6E6F" w:rsidP="00C07F1E">
      <w:pPr>
        <w:suppressAutoHyphens w:val="0"/>
        <w:overflowPunct w:val="0"/>
        <w:autoSpaceDE w:val="0"/>
        <w:autoSpaceDN w:val="0"/>
        <w:adjustRightInd w:val="0"/>
        <w:spacing w:after="0" w:line="276" w:lineRule="auto"/>
        <w:textAlignment w:val="baseline"/>
        <w:outlineLvl w:val="0"/>
        <w:rPr>
          <w:b/>
          <w:szCs w:val="22"/>
          <w:u w:val="single"/>
          <w:lang w:val="el-GR" w:eastAsia="el-GR"/>
        </w:rPr>
      </w:pPr>
    </w:p>
    <w:p w:rsidR="00E619AB" w:rsidRPr="00F7565C" w:rsidRDefault="00E619AB" w:rsidP="00C07F1E">
      <w:pPr>
        <w:suppressAutoHyphens w:val="0"/>
        <w:overflowPunct w:val="0"/>
        <w:autoSpaceDE w:val="0"/>
        <w:autoSpaceDN w:val="0"/>
        <w:adjustRightInd w:val="0"/>
        <w:spacing w:after="0" w:line="276" w:lineRule="auto"/>
        <w:textAlignment w:val="baseline"/>
        <w:outlineLvl w:val="0"/>
        <w:rPr>
          <w:b/>
          <w:szCs w:val="22"/>
          <w:u w:val="single"/>
          <w:lang w:val="el-GR" w:eastAsia="el-GR"/>
        </w:rPr>
      </w:pPr>
    </w:p>
    <w:p w:rsidR="00944B90" w:rsidRPr="00944B90" w:rsidRDefault="00944B90" w:rsidP="00C07F1E">
      <w:pPr>
        <w:suppressAutoHyphens w:val="0"/>
        <w:overflowPunct w:val="0"/>
        <w:autoSpaceDE w:val="0"/>
        <w:autoSpaceDN w:val="0"/>
        <w:adjustRightInd w:val="0"/>
        <w:spacing w:after="0"/>
        <w:textAlignment w:val="baseline"/>
        <w:rPr>
          <w:b/>
          <w:szCs w:val="22"/>
          <w:lang w:val="el-GR" w:eastAsia="el-GR"/>
        </w:rPr>
      </w:pPr>
      <w:r w:rsidRPr="00944B90">
        <w:rPr>
          <w:b/>
          <w:szCs w:val="22"/>
          <w:lang w:val="el-GR" w:eastAsia="el-GR"/>
        </w:rPr>
        <w:t>Σκοπός</w:t>
      </w:r>
    </w:p>
    <w:p w:rsidR="00E619AB" w:rsidRPr="00F7565C" w:rsidRDefault="00E619AB" w:rsidP="00C07F1E">
      <w:pPr>
        <w:suppressAutoHyphens w:val="0"/>
        <w:overflowPunct w:val="0"/>
        <w:autoSpaceDE w:val="0"/>
        <w:autoSpaceDN w:val="0"/>
        <w:adjustRightInd w:val="0"/>
        <w:spacing w:after="0"/>
        <w:textAlignment w:val="baseline"/>
        <w:rPr>
          <w:bCs/>
          <w:szCs w:val="22"/>
          <w:lang w:val="el-GR" w:eastAsia="el-GR"/>
        </w:rPr>
      </w:pPr>
    </w:p>
    <w:p w:rsidR="00944B90" w:rsidRPr="00944B90" w:rsidRDefault="00944B90" w:rsidP="00C07F1E">
      <w:pPr>
        <w:suppressAutoHyphens w:val="0"/>
        <w:overflowPunct w:val="0"/>
        <w:autoSpaceDE w:val="0"/>
        <w:autoSpaceDN w:val="0"/>
        <w:adjustRightInd w:val="0"/>
        <w:spacing w:after="0"/>
        <w:textAlignment w:val="baseline"/>
        <w:rPr>
          <w:snapToGrid w:val="0"/>
          <w:szCs w:val="22"/>
          <w:lang w:val="el-GR" w:eastAsia="el-GR"/>
        </w:rPr>
      </w:pPr>
      <w:r w:rsidRPr="00944B90">
        <w:rPr>
          <w:bCs/>
          <w:szCs w:val="22"/>
          <w:lang w:val="el-GR" w:eastAsia="el-GR"/>
        </w:rPr>
        <w:t xml:space="preserve">Η παρούσα τεχνική </w:t>
      </w:r>
      <w:r w:rsidRPr="00944B90">
        <w:rPr>
          <w:snapToGrid w:val="0"/>
          <w:szCs w:val="22"/>
          <w:lang w:val="el-GR" w:eastAsia="el-GR"/>
        </w:rPr>
        <w:t xml:space="preserve">προδιαγραφή έχει σκοπό να καθορίσει τις ελάχιστες απαιτήσεις  για την </w:t>
      </w:r>
      <w:r w:rsidR="007D5BD1" w:rsidRPr="007D5BD1">
        <w:rPr>
          <w:b/>
          <w:snapToGrid w:val="0"/>
          <w:szCs w:val="22"/>
          <w:lang w:val="el-GR" w:eastAsia="el-GR"/>
        </w:rPr>
        <w:t xml:space="preserve">στην προμήθεια τριών </w:t>
      </w:r>
      <w:r w:rsidR="00B92123" w:rsidRPr="00B92123">
        <w:rPr>
          <w:b/>
          <w:snapToGrid w:val="0"/>
          <w:szCs w:val="22"/>
          <w:lang w:val="el-GR" w:eastAsia="el-GR"/>
        </w:rPr>
        <w:t xml:space="preserve">(3) </w:t>
      </w:r>
      <w:r w:rsidR="007D5BD1" w:rsidRPr="007D5BD1">
        <w:rPr>
          <w:b/>
          <w:snapToGrid w:val="0"/>
          <w:szCs w:val="22"/>
          <w:lang w:val="el-GR" w:eastAsia="el-GR"/>
        </w:rPr>
        <w:t xml:space="preserve">καινούριων υδροφόρων οχημάτων χωρητικότητας περίπου 2.000 λίτρων. </w:t>
      </w:r>
      <w:r w:rsidR="007D5BD1" w:rsidRPr="007D5BD1">
        <w:rPr>
          <w:snapToGrid w:val="0"/>
          <w:szCs w:val="22"/>
          <w:lang w:val="el-GR" w:eastAsia="el-GR"/>
        </w:rPr>
        <w:t>Τα υπό προμήθεια οχήματα προορίζονται για τη κάλυψη των αναγκών του Δήμου Δωρίδος στους τομείς της καθαριότητας και προστασίας περιβάλλοντος.</w:t>
      </w:r>
    </w:p>
    <w:p w:rsidR="00B92123" w:rsidRPr="00E20378" w:rsidRDefault="00B92123" w:rsidP="00C07F1E">
      <w:pPr>
        <w:keepNext/>
        <w:suppressAutoHyphens w:val="0"/>
        <w:overflowPunct w:val="0"/>
        <w:autoSpaceDE w:val="0"/>
        <w:autoSpaceDN w:val="0"/>
        <w:adjustRightInd w:val="0"/>
        <w:spacing w:after="0"/>
        <w:textAlignment w:val="baseline"/>
        <w:outlineLvl w:val="5"/>
        <w:rPr>
          <w:b/>
          <w:szCs w:val="22"/>
          <w:lang w:val="el-GR" w:eastAsia="el-GR"/>
        </w:rPr>
      </w:pPr>
    </w:p>
    <w:p w:rsidR="00F5018D" w:rsidRDefault="00944B90" w:rsidP="00C07F1E">
      <w:pPr>
        <w:keepNext/>
        <w:suppressAutoHyphens w:val="0"/>
        <w:overflowPunct w:val="0"/>
        <w:autoSpaceDE w:val="0"/>
        <w:autoSpaceDN w:val="0"/>
        <w:adjustRightInd w:val="0"/>
        <w:spacing w:after="0"/>
        <w:textAlignment w:val="baseline"/>
        <w:outlineLvl w:val="5"/>
        <w:rPr>
          <w:b/>
          <w:szCs w:val="22"/>
          <w:u w:val="single"/>
          <w:lang w:val="el-GR" w:eastAsia="el-GR"/>
        </w:rPr>
      </w:pPr>
      <w:r w:rsidRPr="00944B90">
        <w:rPr>
          <w:b/>
          <w:szCs w:val="22"/>
          <w:lang w:val="el-GR" w:eastAsia="el-GR"/>
        </w:rPr>
        <w:t xml:space="preserve">Β. </w:t>
      </w:r>
      <w:r w:rsidRPr="00944B90">
        <w:rPr>
          <w:b/>
          <w:szCs w:val="22"/>
          <w:u w:val="single"/>
          <w:lang w:val="el-GR" w:eastAsia="el-GR"/>
        </w:rPr>
        <w:t>ΤΕΧΝΙΚΕΣ ΑΠΑΙΤΗΣΕΙΣ</w:t>
      </w:r>
      <w:r w:rsidR="002D6E6F">
        <w:rPr>
          <w:b/>
          <w:szCs w:val="22"/>
          <w:u w:val="single"/>
          <w:lang w:val="el-GR" w:eastAsia="el-GR"/>
        </w:rPr>
        <w:t xml:space="preserve"> </w:t>
      </w:r>
    </w:p>
    <w:p w:rsidR="00B92123" w:rsidRPr="00E20378" w:rsidRDefault="00B92123" w:rsidP="00B92123">
      <w:pPr>
        <w:rPr>
          <w:b/>
          <w:szCs w:val="22"/>
          <w:u w:val="single"/>
          <w:lang w:val="el-GR" w:eastAsia="el-GR"/>
        </w:rPr>
      </w:pPr>
    </w:p>
    <w:p w:rsidR="00B92123" w:rsidRPr="00B92123" w:rsidRDefault="00B92123" w:rsidP="00B92123">
      <w:pPr>
        <w:rPr>
          <w:rFonts w:asciiTheme="minorHAnsi" w:hAnsiTheme="minorHAnsi" w:cstheme="minorHAnsi"/>
          <w:b/>
          <w:bCs/>
          <w:szCs w:val="22"/>
          <w:lang w:val="el-GR"/>
        </w:rPr>
      </w:pPr>
      <w:r w:rsidRPr="00B92123">
        <w:rPr>
          <w:b/>
          <w:szCs w:val="22"/>
          <w:lang w:val="en-US" w:eastAsia="el-GR"/>
        </w:rPr>
        <w:t>B</w:t>
      </w:r>
      <w:r w:rsidRPr="00B92123">
        <w:rPr>
          <w:b/>
          <w:szCs w:val="22"/>
          <w:lang w:val="el-GR" w:eastAsia="el-GR"/>
        </w:rPr>
        <w:t xml:space="preserve">.1 </w:t>
      </w:r>
      <w:r w:rsidRPr="00B92123">
        <w:rPr>
          <w:rFonts w:asciiTheme="minorHAnsi" w:hAnsiTheme="minorHAnsi" w:cstheme="minorHAnsi"/>
          <w:b/>
          <w:bCs/>
          <w:szCs w:val="22"/>
          <w:lang w:val="el-GR"/>
        </w:rPr>
        <w:t xml:space="preserve">ΓΕΝΙΚΑ ΧΑΡΑΚΤΗΡΙΣΤΙΚΑ </w:t>
      </w:r>
    </w:p>
    <w:p w:rsidR="00E619AB" w:rsidRPr="00F7565C" w:rsidRDefault="00B92123" w:rsidP="00B92123">
      <w:pPr>
        <w:rPr>
          <w:rFonts w:asciiTheme="minorHAnsi" w:hAnsiTheme="minorHAnsi" w:cstheme="minorHAnsi"/>
          <w:szCs w:val="22"/>
          <w:lang w:val="el-GR"/>
        </w:rPr>
      </w:pPr>
      <w:r w:rsidRPr="00B92123">
        <w:rPr>
          <w:rFonts w:asciiTheme="minorHAnsi" w:hAnsiTheme="minorHAnsi" w:cstheme="minorHAnsi"/>
          <w:szCs w:val="22"/>
          <w:lang w:val="el-GR"/>
        </w:rPr>
        <w:t xml:space="preserve">Το αυτοκίνητο θα αποτελείται από πλαίσιο και υπερκατασκευή και πρέπει να είναι κατάλληλο για κατάβρεγμα  και πλύσιμο δρόμων και πεζοδρομίων με υψηλή πίεση και </w:t>
      </w:r>
    </w:p>
    <w:p w:rsidR="00B92123" w:rsidRPr="00B92123" w:rsidRDefault="00B92123" w:rsidP="00B92123">
      <w:pPr>
        <w:rPr>
          <w:rFonts w:asciiTheme="minorHAnsi" w:hAnsiTheme="minorHAnsi" w:cstheme="minorHAnsi"/>
          <w:szCs w:val="22"/>
          <w:lang w:val="el-GR"/>
        </w:rPr>
      </w:pPr>
      <w:r w:rsidRPr="00B92123">
        <w:rPr>
          <w:rFonts w:asciiTheme="minorHAnsi" w:hAnsiTheme="minorHAnsi" w:cstheme="minorHAnsi"/>
          <w:szCs w:val="22"/>
          <w:lang w:val="el-GR"/>
        </w:rPr>
        <w:lastRenderedPageBreak/>
        <w:t xml:space="preserve">μεγάλη παροχή, και να πληροί όλες τις υπάρχουσες διατάξεις, ώστε να είναι δυνατή η κυκλοφορία του στην Ελλάδα με νόμιμη άδεια κυκλοφορίας. Πρέπει να είναι πρόσφατης κατασκευής καινούργιο και αμεταχείριστο.   </w:t>
      </w:r>
    </w:p>
    <w:p w:rsidR="00B92123" w:rsidRPr="00B92123" w:rsidRDefault="00B92123" w:rsidP="00B92123">
      <w:pPr>
        <w:rPr>
          <w:rFonts w:asciiTheme="minorHAnsi" w:hAnsiTheme="minorHAnsi" w:cstheme="minorHAnsi"/>
          <w:szCs w:val="22"/>
          <w:lang w:val="el-GR"/>
        </w:rPr>
      </w:pPr>
      <w:r w:rsidRPr="00B92123">
        <w:rPr>
          <w:rFonts w:asciiTheme="minorHAnsi" w:hAnsiTheme="minorHAnsi" w:cstheme="minorHAnsi"/>
          <w:szCs w:val="22"/>
          <w:lang w:val="el-GR"/>
        </w:rPr>
        <w:t xml:space="preserve">Το αυτοκίνητο πρέπει να έχει πλήρη ηλεκτρική εγκατάσταση φωτισμού και σημάτων για την κυκλοφορία, σύμφωνα με τον ισχύοντα Κ.Ο.Κ., να είναι εφοδιασμένο με τους απαραίτητους προβολείς,  προβλεπόμενους καθρέπτες, φωτιστικά σώματα, ηχητικά σήματα και ηχητικό σύστημα επικοινωνίας των εργατών με τον οδηγό, δύο περιστρεφόμενους φάρους και σε κατάλληλα σημεία να υπάρχουν αντανακλαστικά. </w:t>
      </w:r>
    </w:p>
    <w:p w:rsidR="00B92123" w:rsidRPr="00B92123" w:rsidRDefault="00B92123" w:rsidP="00B92123">
      <w:pPr>
        <w:rPr>
          <w:rFonts w:asciiTheme="minorHAnsi" w:hAnsiTheme="minorHAnsi" w:cstheme="minorHAnsi"/>
          <w:szCs w:val="22"/>
          <w:lang w:val="el-GR"/>
        </w:rPr>
      </w:pPr>
      <w:r w:rsidRPr="00B92123">
        <w:rPr>
          <w:rFonts w:asciiTheme="minorHAnsi" w:hAnsiTheme="minorHAnsi" w:cstheme="minorHAnsi"/>
          <w:szCs w:val="22"/>
          <w:lang w:val="el-GR"/>
        </w:rPr>
        <w:t>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+5% της αναφερόμενης τιμής.</w:t>
      </w:r>
    </w:p>
    <w:p w:rsidR="00B92123" w:rsidRPr="00B92123" w:rsidRDefault="00B92123" w:rsidP="00B92123">
      <w:pPr>
        <w:rPr>
          <w:rFonts w:asciiTheme="minorHAnsi" w:hAnsiTheme="minorHAnsi" w:cstheme="minorHAnsi"/>
          <w:szCs w:val="22"/>
          <w:lang w:val="el-GR"/>
        </w:rPr>
      </w:pPr>
      <w:r w:rsidRPr="00B92123">
        <w:rPr>
          <w:rFonts w:asciiTheme="minorHAnsi" w:hAnsiTheme="minorHAnsi" w:cstheme="minorHAnsi"/>
          <w:szCs w:val="22"/>
          <w:lang w:val="el-GR"/>
        </w:rPr>
        <w:t>Η τεχνική προσφορά θα πρέπει να περιλαμβάνει αναλυτική περιγραφή και τεχνικά στοιχεία των προσφερόμενων ειδών (πλαισίου και υπερκατασκευής), περιγράφοντας ακριβώς πώς οι τεθείσες στην παρούσα Έκθεση Προδιαγραφών απαιτήσεις και προδιαγραφές πληρούνται. Προκειμένου να αποδειχθούν τα γενικά χαρακτηριστικά των υπό προμήθεια ειδών στο φάκελο τεχνικής προσφοράς θα πρέπει να κατατεθούν τεχνικά φυλλάδια/prospectus, στην Ελληνική ή/και στην Αγγλική γλώσσα, του προσφερόμενου πλαισίου και της υπερκατασκευής, όπου θα φαίνονται τα τεχνικά χαρακτηριστικά αυτών, σχεδιαγράμματα ή σχέδια από τα οποία να προκύπτουν σαφώς τα τεχνικά στοιχεία και οι δυνατότητες των προσφερόμενων οχημάτων.</w:t>
      </w:r>
    </w:p>
    <w:p w:rsidR="00B92123" w:rsidRPr="00E20378" w:rsidRDefault="00B92123" w:rsidP="00B92123">
      <w:pPr>
        <w:rPr>
          <w:rFonts w:asciiTheme="minorHAnsi" w:hAnsiTheme="minorHAnsi" w:cstheme="minorHAnsi"/>
          <w:b/>
          <w:szCs w:val="22"/>
          <w:lang w:val="el-GR"/>
        </w:rPr>
      </w:pPr>
    </w:p>
    <w:p w:rsidR="00B92123" w:rsidRPr="00B92123" w:rsidRDefault="00B92123" w:rsidP="00B92123">
      <w:pPr>
        <w:rPr>
          <w:rFonts w:asciiTheme="minorHAnsi" w:hAnsiTheme="minorHAnsi" w:cstheme="minorHAnsi"/>
          <w:b/>
          <w:szCs w:val="22"/>
          <w:lang w:val="el-GR"/>
        </w:rPr>
      </w:pPr>
      <w:r w:rsidRPr="00B92123">
        <w:rPr>
          <w:rFonts w:asciiTheme="minorHAnsi" w:hAnsiTheme="minorHAnsi" w:cstheme="minorHAnsi"/>
          <w:b/>
          <w:szCs w:val="22"/>
          <w:lang w:val="en-US"/>
        </w:rPr>
        <w:t>B</w:t>
      </w:r>
      <w:r w:rsidRPr="00B92123">
        <w:rPr>
          <w:rFonts w:asciiTheme="minorHAnsi" w:hAnsiTheme="minorHAnsi" w:cstheme="minorHAnsi"/>
          <w:b/>
          <w:szCs w:val="22"/>
          <w:lang w:val="el-GR"/>
        </w:rPr>
        <w:t>.2 ΑΥΤΟΚΙΝΗΤΟ ΠΛΑΙΣΙΟ –ΚΑΜΠΙΝΑ ΟΔΗΓΗΣΗΣ</w:t>
      </w:r>
    </w:p>
    <w:p w:rsidR="00B92123" w:rsidRPr="00B92123" w:rsidRDefault="00B92123" w:rsidP="00B92123">
      <w:pPr>
        <w:rPr>
          <w:rFonts w:asciiTheme="minorHAnsi" w:hAnsiTheme="minorHAnsi" w:cstheme="minorHAnsi"/>
          <w:szCs w:val="22"/>
          <w:lang w:val="el-GR"/>
        </w:rPr>
      </w:pPr>
      <w:r w:rsidRPr="00B92123">
        <w:rPr>
          <w:rFonts w:asciiTheme="minorHAnsi" w:hAnsiTheme="minorHAnsi" w:cstheme="minorHAnsi"/>
          <w:szCs w:val="22"/>
          <w:lang w:val="el-GR"/>
        </w:rPr>
        <w:t>Το πλαίσιο  πρέπει να είναι απόλυτα καινούργιο,  πρόσφατης ειδικά στιβαρής κατασκευής, από τα τελευταία μοντέλα της αντίστοιχης σειράς, ημιπροωθημένης οδηγήσεως, μικτού φορτίου με ποινή αποκλεισμού τουλάχιστον 5tn.  Με τις προσφορές που θα υποβληθούν κατά τον διαγωνισμό πρέπει να δοθούν απαραίτητα και μάλιστα κατά τρόπο σαφή και υπεύθυνο τα παρακάτω τεχνικά στοιχεία και πληροφορίες:</w:t>
      </w:r>
    </w:p>
    <w:p w:rsidR="00B92123" w:rsidRPr="00B92123" w:rsidRDefault="00B92123" w:rsidP="00B92123">
      <w:pPr>
        <w:pStyle w:val="ac"/>
        <w:numPr>
          <w:ilvl w:val="0"/>
          <w:numId w:val="24"/>
        </w:numPr>
        <w:rPr>
          <w:rFonts w:asciiTheme="minorHAnsi" w:hAnsiTheme="minorHAnsi" w:cstheme="minorHAnsi"/>
          <w:szCs w:val="22"/>
          <w:lang w:val="el-GR"/>
        </w:rPr>
      </w:pPr>
      <w:r w:rsidRPr="00B92123">
        <w:rPr>
          <w:rFonts w:asciiTheme="minorHAnsi" w:hAnsiTheme="minorHAnsi" w:cstheme="minorHAnsi"/>
          <w:szCs w:val="22"/>
          <w:lang w:val="el-GR"/>
        </w:rPr>
        <w:t>Εργοστάσιο κατασκευής του πλαισίου και τύπος.</w:t>
      </w:r>
    </w:p>
    <w:p w:rsidR="00EA3BDF" w:rsidRPr="00EA3BDF" w:rsidRDefault="00EA3BDF" w:rsidP="00EA3BDF">
      <w:pPr>
        <w:pStyle w:val="ac"/>
        <w:numPr>
          <w:ilvl w:val="0"/>
          <w:numId w:val="24"/>
        </w:numPr>
        <w:rPr>
          <w:rFonts w:asciiTheme="minorHAnsi" w:hAnsiTheme="minorHAnsi" w:cstheme="minorHAnsi"/>
          <w:szCs w:val="22"/>
          <w:lang w:val="el-GR"/>
        </w:rPr>
      </w:pPr>
      <w:r w:rsidRPr="00EA3BDF">
        <w:rPr>
          <w:rFonts w:asciiTheme="minorHAnsi" w:hAnsiTheme="minorHAnsi" w:cstheme="minorHAnsi"/>
          <w:szCs w:val="22"/>
          <w:lang w:val="el-GR"/>
        </w:rPr>
        <w:t>Eμπρόσθιος πρόβολος.</w:t>
      </w:r>
    </w:p>
    <w:p w:rsidR="00EA3BDF" w:rsidRPr="00EA3BDF" w:rsidRDefault="00EA3BDF" w:rsidP="00EA3BDF">
      <w:pPr>
        <w:pStyle w:val="ac"/>
        <w:numPr>
          <w:ilvl w:val="0"/>
          <w:numId w:val="24"/>
        </w:numPr>
        <w:rPr>
          <w:rFonts w:asciiTheme="minorHAnsi" w:hAnsiTheme="minorHAnsi" w:cstheme="minorHAnsi"/>
          <w:szCs w:val="22"/>
          <w:lang w:val="el-GR"/>
        </w:rPr>
      </w:pPr>
      <w:r w:rsidRPr="00EA3BDF">
        <w:rPr>
          <w:rFonts w:asciiTheme="minorHAnsi" w:hAnsiTheme="minorHAnsi" w:cstheme="minorHAnsi"/>
          <w:szCs w:val="22"/>
          <w:lang w:val="el-GR"/>
        </w:rPr>
        <w:t>Βάρη πλαισίου.</w:t>
      </w:r>
    </w:p>
    <w:p w:rsidR="00EA3BDF" w:rsidRPr="00EA3BDF" w:rsidRDefault="00EA3BDF" w:rsidP="00EA3BDF">
      <w:pPr>
        <w:pStyle w:val="ac"/>
        <w:numPr>
          <w:ilvl w:val="0"/>
          <w:numId w:val="24"/>
        </w:numPr>
        <w:rPr>
          <w:rFonts w:asciiTheme="minorHAnsi" w:hAnsiTheme="minorHAnsi" w:cstheme="minorHAnsi"/>
          <w:szCs w:val="22"/>
          <w:lang w:val="el-GR"/>
        </w:rPr>
      </w:pPr>
      <w:r w:rsidRPr="00EA3BDF">
        <w:rPr>
          <w:rFonts w:asciiTheme="minorHAnsi" w:hAnsiTheme="minorHAnsi" w:cstheme="minorHAnsi"/>
          <w:szCs w:val="22"/>
          <w:lang w:val="el-GR"/>
        </w:rPr>
        <w:t>Ανώτατο επιτρεπόμενο, για το πλαίσιο, μικτό βάρος (GROSS WEIGHT.)</w:t>
      </w:r>
    </w:p>
    <w:p w:rsidR="00EA3BDF" w:rsidRPr="00EA3BDF" w:rsidRDefault="00EA3BDF" w:rsidP="00EA3BDF">
      <w:pPr>
        <w:pStyle w:val="ac"/>
        <w:numPr>
          <w:ilvl w:val="0"/>
          <w:numId w:val="24"/>
        </w:numPr>
        <w:rPr>
          <w:rFonts w:asciiTheme="minorHAnsi" w:hAnsiTheme="minorHAnsi" w:cstheme="minorHAnsi"/>
          <w:szCs w:val="22"/>
          <w:lang w:val="el-GR"/>
        </w:rPr>
      </w:pPr>
      <w:r w:rsidRPr="00EA3BDF">
        <w:rPr>
          <w:rFonts w:asciiTheme="minorHAnsi" w:hAnsiTheme="minorHAnsi" w:cstheme="minorHAnsi"/>
          <w:szCs w:val="22"/>
          <w:lang w:val="el-GR"/>
        </w:rPr>
        <w:t>Ίδιο (νεκρό) βάρος του πλαισίου με το θαλαμίσκο του οδηγού (απόβαρο).</w:t>
      </w:r>
    </w:p>
    <w:p w:rsidR="00EA3BDF" w:rsidRPr="00EA3BDF" w:rsidRDefault="00EA3BDF" w:rsidP="00EA3BDF">
      <w:pPr>
        <w:pStyle w:val="ac"/>
        <w:numPr>
          <w:ilvl w:val="0"/>
          <w:numId w:val="24"/>
        </w:numPr>
        <w:rPr>
          <w:rFonts w:asciiTheme="minorHAnsi" w:hAnsiTheme="minorHAnsi" w:cstheme="minorHAnsi"/>
          <w:szCs w:val="22"/>
          <w:lang w:val="el-GR"/>
        </w:rPr>
      </w:pPr>
      <w:r w:rsidRPr="00EA3BDF">
        <w:rPr>
          <w:rFonts w:asciiTheme="minorHAnsi" w:hAnsiTheme="minorHAnsi" w:cstheme="minorHAnsi"/>
          <w:szCs w:val="22"/>
          <w:lang w:val="el-GR"/>
        </w:rPr>
        <w:t>Το καθαρό ωφέλιμο φορτίο.</w:t>
      </w:r>
    </w:p>
    <w:p w:rsidR="00B92123" w:rsidRPr="00B92123" w:rsidRDefault="00EA3BDF" w:rsidP="00EA3BDF">
      <w:pPr>
        <w:pStyle w:val="ac"/>
        <w:numPr>
          <w:ilvl w:val="0"/>
          <w:numId w:val="24"/>
        </w:numPr>
        <w:rPr>
          <w:rFonts w:asciiTheme="minorHAnsi" w:hAnsiTheme="minorHAnsi" w:cstheme="minorHAnsi"/>
          <w:szCs w:val="22"/>
          <w:lang w:val="el-GR"/>
        </w:rPr>
      </w:pPr>
      <w:r w:rsidRPr="00EA3BDF">
        <w:rPr>
          <w:rFonts w:asciiTheme="minorHAnsi" w:hAnsiTheme="minorHAnsi" w:cstheme="minorHAnsi"/>
          <w:szCs w:val="22"/>
          <w:lang w:val="el-GR"/>
        </w:rPr>
        <w:t>Η ικανότητα φόρτισης του μπροστινού και του πίσω άξονα</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 xml:space="preserve">Ο κινητήρας πρέπει να είναι πετρελαιοκίνητος τύπου DIESEL τετράχρονος, υδρόψυκτος, με υπερπλήρωση και ενδιάμεση ψύξη, μέγιστης ροπής τουλάχιστον 350 Nm, η ονομαστική ισχύς του οποίου πρέπει να υπερκαλύπτει τις ανάγκες λειτουργίας του οχήματος και να είναι με ποινή αποκλεισμού τουλάχιστον 20 HP ανά τόνο μικτού φορτίου και κυβισμό περίπου 3.000cc. Πρέπει να είναι αντιρρυπαντικής τεχνολογίας σύμφωνα με τις προδιαγραφές EURO 6. Ακόμα, πρέπει να έχει σύστημα απ' ευθείας εκχύσεως, με δυνατότητα εύκολης επισκευής και συντήρησης. </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Το βολάν οδηγήσεως πρέπει να βρίσκεται στα αριστερά του αυτοκινήτου και  να έχει απαραίτητα σύστημα οδηγήσεως υδραυλικό  (με υποβοήθηση). Ο θαλαμίσκος του οδηγού, πρέπει να είναι ημιπροωθημένης οδήγησης, ανακλινόμενου τύπου, πρέπει να φέρει κάθισμα οδηγού ρυθμιζόμενου τύπου και κάθισμα για δύο συνοδηγούς, ταμπλώ με τα συνήθη όργανα ελέγχου και φωτεινά σήματα, ανεμοθώρακα από γυαλί SECURIT ή παρόμοιου τύπου ασφάλειας, θερμική μόνωση με επένδυση από πλαστικό δέρμα, δύο ηλεκτρικούς υαλοκαθαριστήρες, δύο  αλεξήλια ρυθμιζόμενης θέσης, δάπεδο καλυμμένο από πλαστικά ταπέτα, σύστημα θερμάνσεως με δυνατότητα εισαγωγής μέσα στο θαλαμίσκο μη θερμαινόμενου φρέσκου αέρα, πλαφονιέρα φωτισμού, ρευματοδότη για την τοποθέτηση μπαλαντέζας και γενικά κάθε εξάρτημα ενός θαλαμίσκου συγχρόνου αυτοκινήτου.</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 xml:space="preserve">Το πλαίσιο πρέπει να φέρει πλήρεις τροχούς, με ελαστικά χωρίς αεροθαλάμους. </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Η έξοδος των καυσαερίων του κινητήρα  πρέπει να είναι  προς τα άνω, με σωλήνα εξατμίσεως μονωμένη. Πρέπει να είναι τοποθετημένη μεταξύ του θαλάμου οδηγήσεως και της κιβωτάμαξας και  να προεξέχει από αυτή.</w:t>
      </w:r>
    </w:p>
    <w:p w:rsidR="00B92123" w:rsidRPr="00E20378"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Το σύστημα μεταδόσεως κινήσεως πρέπει να αποτελείται:</w:t>
      </w:r>
    </w:p>
    <w:p w:rsidR="00EA3BDF" w:rsidRPr="00EA3BDF" w:rsidRDefault="00EA3BDF" w:rsidP="00EA3BDF">
      <w:pPr>
        <w:numPr>
          <w:ilvl w:val="0"/>
          <w:numId w:val="25"/>
        </w:numPr>
        <w:rPr>
          <w:rFonts w:asciiTheme="minorHAnsi" w:hAnsiTheme="minorHAnsi" w:cstheme="minorHAnsi"/>
          <w:szCs w:val="22"/>
          <w:lang w:val="el-GR"/>
        </w:rPr>
      </w:pPr>
      <w:r w:rsidRPr="00EA3BDF">
        <w:rPr>
          <w:rFonts w:asciiTheme="minorHAnsi" w:hAnsiTheme="minorHAnsi" w:cstheme="minorHAnsi"/>
          <w:szCs w:val="22"/>
          <w:lang w:val="el-GR"/>
        </w:rPr>
        <w:t xml:space="preserve">Από κιβώτιο των ταχυτήτων που πρέπει να είναι τουλάχιστον εξι ταχυτήτων εμπροσθοπορείας και μιας οπισθοπορείας, συγχρονισμένων τουλάχιστον των 6 εμπροσθοπορείας. </w:t>
      </w:r>
    </w:p>
    <w:p w:rsidR="00EA3BDF" w:rsidRPr="00EA3BDF" w:rsidRDefault="00EA3BDF" w:rsidP="00EA3BDF">
      <w:pPr>
        <w:numPr>
          <w:ilvl w:val="0"/>
          <w:numId w:val="25"/>
        </w:numPr>
        <w:rPr>
          <w:rFonts w:asciiTheme="minorHAnsi" w:hAnsiTheme="minorHAnsi" w:cstheme="minorHAnsi"/>
          <w:szCs w:val="22"/>
          <w:lang w:val="el-GR"/>
        </w:rPr>
      </w:pPr>
      <w:r w:rsidRPr="00EA3BDF">
        <w:rPr>
          <w:rFonts w:asciiTheme="minorHAnsi" w:hAnsiTheme="minorHAnsi" w:cstheme="minorHAnsi"/>
          <w:szCs w:val="22"/>
          <w:lang w:val="el-GR"/>
        </w:rPr>
        <w:t>Θα φέρει συμπλέκτη που πρέπει να είναι ισχυρής κατασκευής ξηρού τύπου, ανταποκρινόμενος απόλυτα προς τις αντίξοες συνθήκες λειτουργίας του αυτοκινήτου. Από διαφορικό και ημιαξόνια γνήσια του εργοστασίου κατασκευής των πλαισίων, αποκλειόμενης της χρησιμοποιήσεως απομιμήσεων, ισχυρής και δοκιμασμένης κατασκευής ώστε να εγγυώνται την καλή και ασφαλή λειτουργία των οχημάτων, κατάλληλα σε συνεργασία με το κιβώτιο ταχυτήτων για ανάβαση με πλήρες φορτίο σε κλίση δρόμου 15% και για μέγιστη  ταχύτητα</w:t>
      </w:r>
      <w:r w:rsidRPr="00EA3BDF">
        <w:rPr>
          <w:lang w:val="el-GR"/>
        </w:rPr>
        <w:t xml:space="preserve"> </w:t>
      </w:r>
      <w:r w:rsidRPr="00EA3BDF">
        <w:rPr>
          <w:rFonts w:asciiTheme="minorHAnsi" w:hAnsiTheme="minorHAnsi" w:cstheme="minorHAnsi"/>
          <w:szCs w:val="22"/>
          <w:lang w:val="el-GR"/>
        </w:rPr>
        <w:t>πορείας 80 χιλ./ώρα τουλάχιστον.</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 xml:space="preserve">Το σύστημα πεδήσεως πρέπει να εξασφαλίζει απόλυτα το αυτοκίνητο και τους επιβαίνοντες. Το αυτοκίνητο  να είναι εφοδιασμένο με φρένα διπλού κυκλώματος. Οι σωληνώσεις, τα ρακόρ κ.λ.π. εξαρτήματα  πρέπει να είναι ικανής αντοχής και άριστης κατασκευής ώστε να εγγυώνται την μακροχρόνια καλή λειτουργία του συστήματος πεδήσεως. Υποχρεωτικά θα φέρει σύστηματα ABS, ESP και EBD ή παρόμοιο σύστημα κατανομής πέδησης. </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Όλα τα εξαρτήματα του αυτοκινήτου  πρέπει να είναι τα γνήσια του εργοστασίου.</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Στο όχημα απαραιτήτως θα είναι εγκατεστημένο σύστημα θερμάνσεως και κλιματισμού (air conditioner) κατάλληλης ισχύος.</w:t>
      </w:r>
    </w:p>
    <w:p w:rsidR="00EA3BDF" w:rsidRPr="00E20378"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 xml:space="preserve">Το πλαίσιο του αυτοκινήτου, τουλάχιστον κατά το χρόνο εγγυήσεως καλής λειτουργίας, σε καμία περίπτωση δεν επιτρέπεται να παρουσιάσει οποιοδήποτε ρήγμα ή στρέβλωση (ακόμα και για φορτία μεγαλύτερα του μέγιστου επιτρεπόμενου) κατά 20%. Διαφορετικά ο προμηθευτής πρέπει να υποχρεωθεί να αντικαταστήσει το πλαίσιο ή μέρος αυτού με άλλο περισσότερο ενισχυμένης κατασκευής.  </w:t>
      </w:r>
    </w:p>
    <w:p w:rsidR="00EA3BDF" w:rsidRPr="00EA3BDF" w:rsidRDefault="00EA3BDF" w:rsidP="00EA3BDF">
      <w:pPr>
        <w:rPr>
          <w:rFonts w:asciiTheme="minorHAnsi" w:hAnsiTheme="minorHAnsi" w:cstheme="minorHAnsi"/>
          <w:b/>
          <w:bCs/>
          <w:szCs w:val="22"/>
          <w:lang w:val="el-GR"/>
        </w:rPr>
      </w:pPr>
      <w:bookmarkStart w:id="3" w:name="_Hlk84328209"/>
      <w:r>
        <w:rPr>
          <w:rFonts w:asciiTheme="minorHAnsi" w:hAnsiTheme="minorHAnsi" w:cstheme="minorHAnsi"/>
          <w:b/>
          <w:bCs/>
          <w:szCs w:val="22"/>
          <w:lang w:val="en-US"/>
        </w:rPr>
        <w:t>B</w:t>
      </w:r>
      <w:r w:rsidRPr="00E20378">
        <w:rPr>
          <w:rFonts w:asciiTheme="minorHAnsi" w:hAnsiTheme="minorHAnsi" w:cstheme="minorHAnsi"/>
          <w:b/>
          <w:bCs/>
          <w:szCs w:val="22"/>
          <w:lang w:val="el-GR"/>
        </w:rPr>
        <w:t xml:space="preserve">.3 </w:t>
      </w:r>
      <w:r w:rsidRPr="00EA3BDF">
        <w:rPr>
          <w:rFonts w:asciiTheme="minorHAnsi" w:hAnsiTheme="minorHAnsi" w:cstheme="minorHAnsi"/>
          <w:b/>
          <w:bCs/>
          <w:szCs w:val="22"/>
          <w:lang w:val="el-GR"/>
        </w:rPr>
        <w:t>ΥΠΕΡΚΑΤΑΣΚΕΥΗ</w:t>
      </w:r>
      <w:bookmarkEnd w:id="3"/>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Η υπερκατασκευή πρέπει να είναι καινούργια, αμεταχείριστη και συναρμολογημένη επί του πλαισίου που περιγράφεται παραπάνω, και να έχει τις εξής δυνατότητες:</w:t>
      </w:r>
    </w:p>
    <w:p w:rsidR="00EA3BDF" w:rsidRPr="00EA3BDF" w:rsidRDefault="00EA3BDF" w:rsidP="00EA3BDF">
      <w:pPr>
        <w:pStyle w:val="ac"/>
        <w:numPr>
          <w:ilvl w:val="0"/>
          <w:numId w:val="26"/>
        </w:numPr>
        <w:rPr>
          <w:rFonts w:asciiTheme="minorHAnsi" w:hAnsiTheme="minorHAnsi" w:cstheme="minorHAnsi"/>
          <w:szCs w:val="22"/>
          <w:lang w:val="el-GR"/>
        </w:rPr>
      </w:pPr>
      <w:r w:rsidRPr="00EA3BDF">
        <w:rPr>
          <w:rFonts w:asciiTheme="minorHAnsi" w:hAnsiTheme="minorHAnsi" w:cstheme="minorHAnsi"/>
          <w:szCs w:val="22"/>
          <w:lang w:val="el-GR"/>
        </w:rPr>
        <w:t>Πλύσιμο δρόμων με υψηλή πίεση</w:t>
      </w:r>
    </w:p>
    <w:p w:rsidR="00EA3BDF" w:rsidRPr="00EA3BDF" w:rsidRDefault="00EA3BDF" w:rsidP="00EA3BDF">
      <w:pPr>
        <w:pStyle w:val="ac"/>
        <w:numPr>
          <w:ilvl w:val="0"/>
          <w:numId w:val="26"/>
        </w:numPr>
        <w:rPr>
          <w:rFonts w:asciiTheme="minorHAnsi" w:hAnsiTheme="minorHAnsi" w:cstheme="minorHAnsi"/>
          <w:szCs w:val="22"/>
          <w:lang w:val="el-GR"/>
        </w:rPr>
      </w:pPr>
      <w:r w:rsidRPr="00EA3BDF">
        <w:rPr>
          <w:rFonts w:asciiTheme="minorHAnsi" w:hAnsiTheme="minorHAnsi" w:cstheme="minorHAnsi"/>
          <w:szCs w:val="22"/>
          <w:lang w:val="el-GR"/>
        </w:rPr>
        <w:t xml:space="preserve">Κατάβρεγμα και πλύσιμο δρόμων – πεζοδρομίων - ρείθρων με μεγάλη παροχή </w:t>
      </w:r>
    </w:p>
    <w:p w:rsidR="00EA3BDF" w:rsidRPr="00EA3BDF" w:rsidRDefault="00EA3BDF" w:rsidP="00EA3BDF">
      <w:pPr>
        <w:pStyle w:val="ac"/>
        <w:numPr>
          <w:ilvl w:val="0"/>
          <w:numId w:val="26"/>
        </w:numPr>
        <w:rPr>
          <w:rFonts w:asciiTheme="minorHAnsi" w:hAnsiTheme="minorHAnsi" w:cstheme="minorHAnsi"/>
          <w:szCs w:val="22"/>
          <w:lang w:val="el-GR"/>
        </w:rPr>
      </w:pPr>
      <w:r w:rsidRPr="00EA3BDF">
        <w:rPr>
          <w:rFonts w:asciiTheme="minorHAnsi" w:hAnsiTheme="minorHAnsi" w:cstheme="minorHAnsi"/>
          <w:szCs w:val="22"/>
          <w:lang w:val="el-GR"/>
        </w:rPr>
        <w:t>Πότισμα δέντρων</w:t>
      </w:r>
    </w:p>
    <w:p w:rsidR="00EA3BDF" w:rsidRPr="00EA3BDF" w:rsidRDefault="00EA3BDF" w:rsidP="00EA3BDF">
      <w:pPr>
        <w:pStyle w:val="ac"/>
        <w:numPr>
          <w:ilvl w:val="0"/>
          <w:numId w:val="26"/>
        </w:numPr>
        <w:rPr>
          <w:rFonts w:asciiTheme="minorHAnsi" w:hAnsiTheme="minorHAnsi" w:cstheme="minorHAnsi"/>
          <w:szCs w:val="22"/>
          <w:lang w:val="el-GR"/>
        </w:rPr>
      </w:pPr>
      <w:r w:rsidRPr="00EA3BDF">
        <w:rPr>
          <w:rFonts w:asciiTheme="minorHAnsi" w:hAnsiTheme="minorHAnsi" w:cstheme="minorHAnsi"/>
          <w:szCs w:val="22"/>
          <w:lang w:val="el-GR"/>
        </w:rPr>
        <w:t>Πλύσιμο πεζοδρομίων, κοινόχρηστων χώρων και μηχανημάτων</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Η δεξαμενή πρέπει να είναι χωρητικότητας περίπου 2.000 lt καθαρού νερού, κατασκευασμένη από ανοξείδωτο χάλυβα ΙΝΟΧ AISI 304  υψηλής ποιότητας, πάχους τουλάχιστον 3 χιλ. με εσωτερικές ενισχύσεις. Η δεξαμενή θα διαθέτει επαρκή αριθμό διαφραγμάτων, οριζόντιων και  κάθετων, για την αποφυγή της απότομης μετατόπισης του νερού προς κάθε κατεύθυνση και κατά συνέπεια του κέντρου βάρους του οχήματος.</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Θα πρέπει να φέρει ανθρωποθυρίδες με αντιολισθητικό διάδρομο γύρω τους και προστατευτικά χείλη για την ασφάλεια των εργαζόμενων καθώς και τις απαραίτητες αναπνευστικές βαλβίδες και στόμια πλήρωσης και εκκένωσης με τους κατάλληλους ταχυσυνδέσμους. Μέσω του στομίου πλήρωσης θα πρέπει να μπορεί να γεμίσει η δεξαμενή τόσο από δίκτυο ύδρευσης και πυροσβεστικούς κρουνούς όσο και από πηγάδι, με αναρρόφηση. Θα εκτιμηθεί ιδιαίτερα ο μικρός χρόνος πλήρωσης της δεξαμενής. Μέσω του στομίου εκκένωσης θα πρέπει να μπορεί να εκκενωθεί η δεξαμενή με φυσική ροή και</w:t>
      </w:r>
      <w:r w:rsidRPr="00EA3BDF">
        <w:rPr>
          <w:rFonts w:ascii="Verdana" w:eastAsia="Verdana" w:hAnsi="Verdana" w:cs="Verdana"/>
          <w:sz w:val="20"/>
          <w:szCs w:val="20"/>
          <w:lang w:val="el-GR" w:eastAsia="en-US"/>
        </w:rPr>
        <w:t xml:space="preserve"> </w:t>
      </w:r>
      <w:r w:rsidRPr="00EA3BDF">
        <w:rPr>
          <w:rFonts w:asciiTheme="minorHAnsi" w:hAnsiTheme="minorHAnsi" w:cstheme="minorHAnsi"/>
          <w:szCs w:val="22"/>
          <w:lang w:val="el-GR"/>
        </w:rPr>
        <w:t>επίσης με τον ίδιο τρόπο να γίνει πότισμα δέντρων και κήπων.</w:t>
      </w:r>
    </w:p>
    <w:p w:rsidR="00EA3BDF" w:rsidRPr="00EA3BDF" w:rsidRDefault="00EA3BDF" w:rsidP="00EA3BDF">
      <w:pPr>
        <w:rPr>
          <w:rFonts w:asciiTheme="minorHAnsi" w:hAnsiTheme="minorHAnsi" w:cstheme="minorHAnsi"/>
          <w:szCs w:val="22"/>
          <w:lang w:val="el-GR"/>
        </w:rPr>
      </w:pPr>
      <w:r>
        <w:rPr>
          <w:rFonts w:asciiTheme="minorHAnsi" w:hAnsiTheme="minorHAnsi" w:cstheme="minorHAnsi"/>
          <w:szCs w:val="22"/>
          <w:lang w:val="el-GR"/>
        </w:rPr>
        <w:t xml:space="preserve"> </w:t>
      </w:r>
      <w:r w:rsidRPr="00EA3BDF">
        <w:rPr>
          <w:rFonts w:asciiTheme="minorHAnsi" w:hAnsiTheme="minorHAnsi" w:cstheme="minorHAnsi"/>
          <w:szCs w:val="22"/>
          <w:lang w:val="el-GR"/>
        </w:rPr>
        <w:t>Πρέπει να φέρει δείκτη στάθμης νερού καθώς και ειδικό σύστημα προειδοποίησης στο θάλαμο του οδηγού όταν η στάθμη του νερού θα έχει κατέλθει κάτω από ένα όριο ασφαλείας. Πρέπει επίσης να διατίθεται ειδικό σύστημα το οποίο να θέτει εκτός λειτουργίας τις αντλίες για αποφυγή καταστροφής τους λόγω έλλειψης νερού.</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 xml:space="preserve">Το όχημα πρέπει να διαθέτει πυροσβεστική αντλία, ρυθμιζόμενη, μεγάλης παροχής τουλάχιστον 200  lt/min, μέσω της οποίας θα μπορούν να λειτουργήσουν τα συστήματα της υπερκατασκευής. Η αντλία θα τροφοδοτεί τα συστήματα  πυρόσβεσης, καταβρέγματος  και  πλύσης δρόμων με μεγάλη παροχή νερού ενώ παράλληλα θα χρησιμοποιείται  για αναρρόφηση  νερού και πλήρωση της δεξαμενής. </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Το όχημα θα διαθέτει επίσης αντλία υψηλής πίεσης εμβολοφόρο μέγιστης παροχής τουλάχιστον 25 l/min μέσω της οποίας θα τροφοδοτούνται τα συστήματα της μάνικας υψηλής πίεσης και  μπάρας πλύσης δρόμων με υψηλή πίεση.</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Το σύστημα  καταβρέγματος και  πλύσης δρόμων θα αποτελείται από ειδικά  ακροφύσια, μπάρες ή άλλους κατάλληλους μηχανισμούς  που θα να μπορούν να λειτουργήσουν εξειδικευμένα για τις παρακάτω λειτουργίες μέσω της πυροσβεστικής αντλίας και θα παρέχει:</w:t>
      </w:r>
    </w:p>
    <w:p w:rsidR="00EA3BDF" w:rsidRPr="00EA3BDF" w:rsidRDefault="002D01C7" w:rsidP="00EA3BDF">
      <w:pPr>
        <w:rPr>
          <w:rFonts w:asciiTheme="minorHAnsi" w:hAnsiTheme="minorHAnsi" w:cstheme="minorHAnsi"/>
          <w:szCs w:val="22"/>
          <w:lang w:val="el-GR"/>
        </w:rPr>
      </w:pPr>
      <w:r>
        <w:rPr>
          <w:rFonts w:asciiTheme="minorHAnsi" w:hAnsiTheme="minorHAnsi" w:cstheme="minorHAnsi"/>
          <w:szCs w:val="22"/>
          <w:lang w:val="el-GR"/>
        </w:rPr>
        <w:t xml:space="preserve">α) </w:t>
      </w:r>
      <w:r w:rsidR="00EA3BDF" w:rsidRPr="00EA3BDF">
        <w:rPr>
          <w:rFonts w:asciiTheme="minorHAnsi" w:hAnsiTheme="minorHAnsi" w:cstheme="minorHAnsi"/>
          <w:szCs w:val="22"/>
          <w:lang w:val="el-GR"/>
        </w:rPr>
        <w:t xml:space="preserve">Κατάβρεγμα  ανοιχτής δέσμης  σε πλάτος  τουλάχιστον  4 μέτρα </w:t>
      </w:r>
    </w:p>
    <w:p w:rsidR="00EA3BDF" w:rsidRPr="00EA3BDF" w:rsidRDefault="002D01C7" w:rsidP="00EA3BDF">
      <w:pPr>
        <w:rPr>
          <w:rFonts w:asciiTheme="minorHAnsi" w:hAnsiTheme="minorHAnsi" w:cstheme="minorHAnsi"/>
          <w:szCs w:val="22"/>
          <w:lang w:val="el-GR"/>
        </w:rPr>
      </w:pPr>
      <w:r>
        <w:rPr>
          <w:rFonts w:asciiTheme="minorHAnsi" w:hAnsiTheme="minorHAnsi" w:cstheme="minorHAnsi"/>
          <w:szCs w:val="22"/>
          <w:lang w:val="el-GR"/>
        </w:rPr>
        <w:t>β)</w:t>
      </w:r>
      <w:r w:rsidRPr="002D01C7">
        <w:rPr>
          <w:rFonts w:asciiTheme="minorHAnsi" w:hAnsiTheme="minorHAnsi" w:cstheme="minorHAnsi"/>
          <w:szCs w:val="22"/>
          <w:lang w:val="el-GR"/>
        </w:rPr>
        <w:t xml:space="preserve"> </w:t>
      </w:r>
      <w:r w:rsidR="00EA3BDF" w:rsidRPr="00EA3BDF">
        <w:rPr>
          <w:rFonts w:asciiTheme="minorHAnsi" w:hAnsiTheme="minorHAnsi" w:cstheme="minorHAnsi"/>
          <w:szCs w:val="22"/>
          <w:lang w:val="el-GR"/>
        </w:rPr>
        <w:t>Πλύσιμο δρόμων με μεγάλη παροχή μέσω εμπρόσθιας οριζόντιας δέσμης</w:t>
      </w:r>
    </w:p>
    <w:p w:rsidR="00EA3BDF" w:rsidRPr="00EA3BDF" w:rsidRDefault="00EA3BDF" w:rsidP="00EA3BDF">
      <w:pPr>
        <w:rPr>
          <w:rFonts w:asciiTheme="minorHAnsi" w:hAnsiTheme="minorHAnsi" w:cstheme="minorHAnsi"/>
          <w:szCs w:val="22"/>
          <w:lang w:val="el-GR"/>
        </w:rPr>
      </w:pPr>
      <w:r w:rsidRPr="00EA3BDF">
        <w:rPr>
          <w:rFonts w:asciiTheme="minorHAnsi" w:hAnsiTheme="minorHAnsi" w:cstheme="minorHAnsi"/>
          <w:szCs w:val="22"/>
          <w:lang w:val="el-GR"/>
        </w:rPr>
        <w:t>Επίσης μέσω της αντλίας υψηλής πίεσης θα τροφοδοτούνται τα παρακάτω συστήματα:</w:t>
      </w:r>
    </w:p>
    <w:p w:rsidR="00EA3BDF" w:rsidRPr="00EA3BDF" w:rsidRDefault="002D01C7" w:rsidP="00EA3BDF">
      <w:pPr>
        <w:rPr>
          <w:rFonts w:asciiTheme="minorHAnsi" w:hAnsiTheme="minorHAnsi" w:cstheme="minorHAnsi"/>
          <w:szCs w:val="22"/>
          <w:lang w:val="el-GR"/>
        </w:rPr>
      </w:pPr>
      <w:r>
        <w:rPr>
          <w:rFonts w:asciiTheme="minorHAnsi" w:hAnsiTheme="minorHAnsi" w:cstheme="minorHAnsi"/>
          <w:szCs w:val="22"/>
          <w:lang w:val="el-GR"/>
        </w:rPr>
        <w:t>α)</w:t>
      </w:r>
      <w:r w:rsidRPr="002D01C7">
        <w:rPr>
          <w:rFonts w:asciiTheme="minorHAnsi" w:hAnsiTheme="minorHAnsi" w:cstheme="minorHAnsi"/>
          <w:szCs w:val="22"/>
          <w:lang w:val="el-GR"/>
        </w:rPr>
        <w:t xml:space="preserve"> </w:t>
      </w:r>
      <w:r w:rsidR="00EA3BDF" w:rsidRPr="00EA3BDF">
        <w:rPr>
          <w:rFonts w:asciiTheme="minorHAnsi" w:hAnsiTheme="minorHAnsi" w:cstheme="minorHAnsi"/>
          <w:szCs w:val="22"/>
          <w:lang w:val="el-GR"/>
        </w:rPr>
        <w:t>Εμπρόσθια μπάρα πλύσης δρόμων με  δυνατότητα  πλύσης με υψηλή πίεση σε πλάτος άνω των 2 μ.</w:t>
      </w:r>
    </w:p>
    <w:p w:rsidR="00EA3BDF" w:rsidRPr="002D01C7" w:rsidRDefault="002D01C7" w:rsidP="00EA3BDF">
      <w:pPr>
        <w:rPr>
          <w:rFonts w:asciiTheme="minorHAnsi" w:hAnsiTheme="minorHAnsi" w:cstheme="minorHAnsi"/>
          <w:szCs w:val="22"/>
          <w:lang w:val="el-GR"/>
        </w:rPr>
      </w:pPr>
      <w:r>
        <w:rPr>
          <w:rFonts w:asciiTheme="minorHAnsi" w:hAnsiTheme="minorHAnsi" w:cstheme="minorHAnsi"/>
          <w:szCs w:val="22"/>
          <w:lang w:val="el-GR"/>
        </w:rPr>
        <w:t>β)</w:t>
      </w:r>
      <w:r w:rsidRPr="002D01C7">
        <w:rPr>
          <w:rFonts w:asciiTheme="minorHAnsi" w:hAnsiTheme="minorHAnsi" w:cstheme="minorHAnsi"/>
          <w:szCs w:val="22"/>
          <w:lang w:val="el-GR"/>
        </w:rPr>
        <w:t xml:space="preserve"> </w:t>
      </w:r>
      <w:r w:rsidR="00EA3BDF" w:rsidRPr="00EA3BDF">
        <w:rPr>
          <w:rFonts w:asciiTheme="minorHAnsi" w:hAnsiTheme="minorHAnsi" w:cstheme="minorHAnsi"/>
          <w:szCs w:val="22"/>
          <w:lang w:val="el-GR"/>
        </w:rPr>
        <w:t>Σωλήνας μήκους περίπου 15m με την  αντίστοιχη εκτυλίκτρια αυτόματου τυλίγματος με πιστόλι και τα κατάλληλα ακροφύσια, ώστε να επιτυγχάνονται επιπλέον  οι λειτουργίες του οχήματος για  πλύσιμο πεζοδρομίων, οχημάτων κλπ. με υψηλή πίεση</w:t>
      </w:r>
      <w:r w:rsidRPr="002D01C7">
        <w:rPr>
          <w:rFonts w:asciiTheme="minorHAnsi" w:hAnsiTheme="minorHAnsi" w:cstheme="minorHAnsi"/>
          <w:szCs w:val="22"/>
          <w:lang w:val="el-GR"/>
        </w:rPr>
        <w:t>.</w:t>
      </w:r>
    </w:p>
    <w:p w:rsidR="002D01C7" w:rsidRPr="002D01C7" w:rsidRDefault="002D01C7" w:rsidP="00EA3BDF">
      <w:pPr>
        <w:rPr>
          <w:rFonts w:asciiTheme="minorHAnsi" w:hAnsiTheme="minorHAnsi" w:cstheme="minorHAnsi"/>
          <w:szCs w:val="22"/>
          <w:lang w:val="el-GR"/>
        </w:rPr>
      </w:pPr>
    </w:p>
    <w:p w:rsidR="002D01C7" w:rsidRPr="002D01C7" w:rsidRDefault="002D01C7" w:rsidP="002D01C7">
      <w:pPr>
        <w:rPr>
          <w:rFonts w:asciiTheme="minorHAnsi" w:hAnsiTheme="minorHAnsi" w:cstheme="minorHAnsi"/>
          <w:b/>
          <w:bCs/>
          <w:szCs w:val="22"/>
          <w:lang w:val="el-GR"/>
        </w:rPr>
      </w:pPr>
      <w:r w:rsidRPr="002D01C7">
        <w:rPr>
          <w:rFonts w:asciiTheme="minorHAnsi" w:hAnsiTheme="minorHAnsi" w:cstheme="minorHAnsi"/>
          <w:b/>
          <w:szCs w:val="22"/>
          <w:lang w:val="en-US"/>
        </w:rPr>
        <w:t>B</w:t>
      </w:r>
      <w:r w:rsidRPr="002D01C7">
        <w:rPr>
          <w:rFonts w:asciiTheme="minorHAnsi" w:hAnsiTheme="minorHAnsi" w:cstheme="minorHAnsi"/>
          <w:b/>
          <w:szCs w:val="22"/>
          <w:lang w:val="el-GR"/>
        </w:rPr>
        <w:t>.4</w:t>
      </w:r>
      <w:r w:rsidRPr="002D01C7">
        <w:rPr>
          <w:rFonts w:asciiTheme="minorHAnsi" w:hAnsiTheme="minorHAnsi" w:cstheme="minorHAnsi"/>
          <w:szCs w:val="22"/>
          <w:lang w:val="el-GR"/>
        </w:rPr>
        <w:t xml:space="preserve"> </w:t>
      </w:r>
      <w:r w:rsidRPr="002D01C7">
        <w:rPr>
          <w:rFonts w:asciiTheme="minorHAnsi" w:hAnsiTheme="minorHAnsi" w:cstheme="minorHAnsi"/>
          <w:b/>
          <w:bCs/>
          <w:szCs w:val="22"/>
          <w:lang w:val="el-GR"/>
        </w:rPr>
        <w:t>ΣΥΣΤΗΜΑΤΑ ΑΣΦΑΛΕΙΑΣ - ΕΝΑΡΜΟΝΙΣΗ ΜΕ ΠΡΟΔΙΑΓΡΑΦΕΣ ΕΥΡΩΠΑΪΚΗΣ ΕΝΩΣΗΣ.</w:t>
      </w:r>
    </w:p>
    <w:p w:rsidR="002D01C7" w:rsidRPr="002D01C7" w:rsidRDefault="002D01C7" w:rsidP="002D01C7">
      <w:pPr>
        <w:rPr>
          <w:rFonts w:asciiTheme="minorHAnsi" w:hAnsiTheme="minorHAnsi" w:cstheme="minorHAnsi"/>
          <w:szCs w:val="22"/>
          <w:lang w:val="el-GR"/>
        </w:rPr>
      </w:pPr>
      <w:r w:rsidRPr="002D01C7">
        <w:rPr>
          <w:rFonts w:asciiTheme="minorHAnsi" w:hAnsiTheme="minorHAnsi" w:cstheme="minorHAnsi"/>
          <w:szCs w:val="22"/>
          <w:lang w:val="el-GR"/>
        </w:rPr>
        <w:t>Το όχημα πρέπει υποχρεωτικά να πληροί τους ευρωπαϊκούς κανονισμούς προλήψεως ατυχημάτων και προστασίας του περιβάλλοντος. Συγκεκριμένα ο κινητήρας του οχήματος πρέπει να είναι αντιρρυπαντικής τεχνολογίας σύμφωνα με τις προδιαγραφές  EURO 6 και η υπερκατασκευή να πληροί τους κανόνες για πρόληψη ατυχημάτων και προστασία των εργαζομένων (CE).</w:t>
      </w:r>
    </w:p>
    <w:p w:rsidR="002D01C7" w:rsidRPr="002D01C7" w:rsidRDefault="002D01C7" w:rsidP="002D01C7">
      <w:pPr>
        <w:rPr>
          <w:rFonts w:asciiTheme="minorHAnsi" w:hAnsiTheme="minorHAnsi" w:cstheme="minorHAnsi"/>
          <w:szCs w:val="22"/>
          <w:lang w:val="el-GR"/>
        </w:rPr>
      </w:pPr>
      <w:r w:rsidRPr="002D01C7">
        <w:rPr>
          <w:rFonts w:asciiTheme="minorHAnsi" w:hAnsiTheme="minorHAnsi" w:cstheme="minorHAnsi"/>
          <w:szCs w:val="22"/>
          <w:lang w:val="el-GR"/>
        </w:rPr>
        <w:t>Επίσης το όχημα πρέπει να διαθέτει όλους τους απαραίτητους μηχανισμούς και σημάνσεις για πρόληψη ατυχημάτων και βλαβών που θα μπορούσαν να προέλθουν από λάθος χειρισμό του ή απρόοπτη βλάβη καθώς επίσης πρέπει να είναι εξελιγμένης τεχνολογίας για να διασφαλίζει την άνετη, ασφαλή και υγιεινή χρήση του από τους εργαζομένους.</w:t>
      </w:r>
    </w:p>
    <w:p w:rsidR="002D01C7" w:rsidRDefault="002D01C7" w:rsidP="002D01C7">
      <w:pPr>
        <w:rPr>
          <w:rFonts w:asciiTheme="minorHAnsi" w:hAnsiTheme="minorHAnsi" w:cstheme="minorHAnsi"/>
          <w:b/>
          <w:bCs/>
          <w:szCs w:val="22"/>
          <w:lang w:val="el-GR"/>
        </w:rPr>
      </w:pPr>
    </w:p>
    <w:p w:rsidR="00F7565C" w:rsidRPr="00E20378" w:rsidRDefault="00F7565C" w:rsidP="002D01C7">
      <w:pPr>
        <w:rPr>
          <w:rFonts w:asciiTheme="minorHAnsi" w:hAnsiTheme="minorHAnsi" w:cstheme="minorHAnsi"/>
          <w:b/>
          <w:bCs/>
          <w:szCs w:val="22"/>
          <w:lang w:val="el-GR"/>
        </w:rPr>
      </w:pPr>
    </w:p>
    <w:p w:rsidR="002D01C7" w:rsidRPr="002D01C7" w:rsidRDefault="002D01C7" w:rsidP="002D01C7">
      <w:pPr>
        <w:rPr>
          <w:rFonts w:asciiTheme="minorHAnsi" w:hAnsiTheme="minorHAnsi" w:cstheme="minorHAnsi"/>
          <w:b/>
          <w:bCs/>
          <w:szCs w:val="22"/>
          <w:u w:val="single"/>
          <w:lang w:val="el-GR"/>
        </w:rPr>
      </w:pPr>
      <w:r w:rsidRPr="002D01C7">
        <w:rPr>
          <w:rFonts w:asciiTheme="minorHAnsi" w:hAnsiTheme="minorHAnsi" w:cstheme="minorHAnsi"/>
          <w:b/>
          <w:bCs/>
          <w:szCs w:val="22"/>
          <w:u w:val="single"/>
          <w:lang w:val="el-GR"/>
        </w:rPr>
        <w:t>ΣΥΜΠΛΗΡΩΜΑΤΙΚΑ ΣΤΟΙΧΕΙΑ ΤΕΧΝΙΚΗΣ ΠΡΟΣΦΟΡΑΣ  (επί ποινή αποκλεισμού)</w:t>
      </w:r>
    </w:p>
    <w:p w:rsidR="002D01C7" w:rsidRPr="002D01C7" w:rsidRDefault="002D01C7" w:rsidP="002D01C7">
      <w:pPr>
        <w:rPr>
          <w:rFonts w:asciiTheme="minorHAnsi" w:hAnsiTheme="minorHAnsi" w:cstheme="minorHAnsi"/>
          <w:szCs w:val="22"/>
          <w:lang w:val="el-GR"/>
        </w:rPr>
      </w:pPr>
      <w:r w:rsidRPr="002D01C7">
        <w:rPr>
          <w:rFonts w:asciiTheme="minorHAnsi" w:hAnsiTheme="minorHAnsi" w:cstheme="minorHAnsi"/>
          <w:szCs w:val="22"/>
          <w:lang w:val="el-GR"/>
        </w:rPr>
        <w:t>Προκειμένου να αποδειχθεί η ποιότητα, καταλληλότητα και αξιοπιστία των υπό προμήθεια προϊόντων, πρέπει να κατατεθούν στο φάκελο τεχνικής προσφοράς, επί ποινή  αποκλεισμού, τα εξής:</w:t>
      </w:r>
    </w:p>
    <w:p w:rsidR="002D01C7" w:rsidRPr="002D01C7" w:rsidRDefault="002D01C7" w:rsidP="002D01C7">
      <w:pPr>
        <w:numPr>
          <w:ilvl w:val="0"/>
          <w:numId w:val="27"/>
        </w:numPr>
        <w:jc w:val="both"/>
        <w:rPr>
          <w:rFonts w:asciiTheme="minorHAnsi" w:hAnsiTheme="minorHAnsi" w:cstheme="minorHAnsi"/>
          <w:szCs w:val="22"/>
          <w:lang w:val="el-GR"/>
        </w:rPr>
      </w:pPr>
      <w:r w:rsidRPr="002D01C7">
        <w:rPr>
          <w:rFonts w:asciiTheme="minorHAnsi" w:hAnsiTheme="minorHAnsi" w:cstheme="minorHAnsi"/>
          <w:szCs w:val="22"/>
          <w:lang w:val="el-GR"/>
        </w:rPr>
        <w:t>Υπεύθυνη Δήλωση προσκόμισης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Δ/νση του ΥΠΟΥΡΓΕΙΟΥ ΥΠΟΔΟΜΩΝ,ΜΕΤΑΦΟΡΩΝ &amp; ΔΙΚΤΥΩΝ, προκειμένου να είναι εφικτή η ταξινόμηση του απορριμματοφόρου οχήματος σύμφωνα με τις ισχύουσες σχετικές διατάξεις μέχρι και την άδεια κυκλοφορίας με ευθύνη και δαπάνη του προμηθευτή.</w:t>
      </w:r>
    </w:p>
    <w:p w:rsidR="002D01C7" w:rsidRPr="002D01C7" w:rsidRDefault="002D01C7" w:rsidP="002D01C7">
      <w:pPr>
        <w:numPr>
          <w:ilvl w:val="0"/>
          <w:numId w:val="27"/>
        </w:numPr>
        <w:jc w:val="both"/>
        <w:rPr>
          <w:rFonts w:asciiTheme="minorHAnsi" w:hAnsiTheme="minorHAnsi" w:cstheme="minorHAnsi"/>
          <w:szCs w:val="22"/>
          <w:lang w:val="el-GR"/>
        </w:rPr>
      </w:pPr>
      <w:r w:rsidRPr="002D01C7">
        <w:rPr>
          <w:rFonts w:asciiTheme="minorHAnsi" w:hAnsiTheme="minorHAnsi" w:cstheme="minorHAnsi"/>
          <w:szCs w:val="22"/>
          <w:lang w:val="el-GR"/>
        </w:rPr>
        <w:t>Πιστοποιητικό συμμόρφωσης του κινητήρα του πλαισίου με τις προδιαγραφές EURO 6  ή  μεταγενέστερο (ισχύον  την ημερομηνία του διαγωνισμού για τα καυσαέρια, τυχόν πιστοποιητικά ποιότητας της υπερκατασκευής και του γερανού και υπεύθυνη δήλωση πιστότητας CE του κατασκευαστή της υπερκατασκευής.</w:t>
      </w:r>
    </w:p>
    <w:p w:rsidR="002D01C7" w:rsidRPr="002D01C7" w:rsidRDefault="002D01C7" w:rsidP="002D01C7">
      <w:pPr>
        <w:numPr>
          <w:ilvl w:val="0"/>
          <w:numId w:val="27"/>
        </w:numPr>
        <w:jc w:val="both"/>
        <w:rPr>
          <w:rFonts w:asciiTheme="minorHAnsi" w:hAnsiTheme="minorHAnsi" w:cstheme="minorHAnsi"/>
          <w:szCs w:val="22"/>
          <w:lang w:val="el-GR"/>
        </w:rPr>
      </w:pPr>
      <w:r w:rsidRPr="002D01C7">
        <w:rPr>
          <w:rFonts w:asciiTheme="minorHAnsi" w:hAnsiTheme="minorHAnsi" w:cstheme="minorHAnsi"/>
          <w:szCs w:val="22"/>
          <w:lang w:val="el-GR"/>
        </w:rPr>
        <w:t>Υπεύθυνη δήλωση εγγύησης αντισκωριακής προστασίας υπερκατασκευής τουλάχιστον 3 έτη.</w:t>
      </w:r>
    </w:p>
    <w:p w:rsidR="002D01C7" w:rsidRPr="002D01C7" w:rsidRDefault="002D01C7" w:rsidP="002D01C7">
      <w:pPr>
        <w:numPr>
          <w:ilvl w:val="0"/>
          <w:numId w:val="27"/>
        </w:numPr>
        <w:jc w:val="both"/>
        <w:rPr>
          <w:rFonts w:asciiTheme="minorHAnsi" w:hAnsiTheme="minorHAnsi" w:cstheme="minorHAnsi"/>
          <w:szCs w:val="22"/>
          <w:lang w:val="el-GR"/>
        </w:rPr>
      </w:pPr>
      <w:r w:rsidRPr="002D01C7">
        <w:rPr>
          <w:rFonts w:asciiTheme="minorHAnsi" w:hAnsiTheme="minorHAnsi" w:cstheme="minorHAnsi"/>
          <w:szCs w:val="22"/>
          <w:lang w:val="el-GR"/>
        </w:rPr>
        <w:t>Υπεύθυνη δήλωση δυνατότητας παροχής ανταλλακτικών τουλάχιστον για 10 έτη. Το διάστημα παράδοσης των ζητούμενων κάθε φορά ανταλλακτικών θα είναι μικρότερο από 10 ημέρες.</w:t>
      </w:r>
    </w:p>
    <w:p w:rsidR="002D01C7" w:rsidRPr="002D01C7" w:rsidRDefault="002D01C7" w:rsidP="002D01C7">
      <w:pPr>
        <w:numPr>
          <w:ilvl w:val="0"/>
          <w:numId w:val="27"/>
        </w:numPr>
        <w:jc w:val="both"/>
        <w:rPr>
          <w:rFonts w:asciiTheme="minorHAnsi" w:hAnsiTheme="minorHAnsi" w:cstheme="minorHAnsi"/>
          <w:szCs w:val="22"/>
          <w:lang w:val="el-GR"/>
        </w:rPr>
      </w:pPr>
      <w:r w:rsidRPr="002D01C7">
        <w:rPr>
          <w:rFonts w:asciiTheme="minorHAnsi" w:hAnsiTheme="minorHAnsi" w:cstheme="minorHAnsi"/>
          <w:szCs w:val="22"/>
          <w:lang w:val="el-GR"/>
        </w:rPr>
        <w:t>Αναλυτικό πρόγραμμα εκπαίδευσης (πρόγραμμα εκπαίδευσης προσωπικού, αριθμός εκπαιδευτών, χρησιμοποιούμενα εγχειρίδια και άλλα εποπτικά μέσα κ.λπ.)για το χειρισμό και συντήρηση του προσφερόμενου απορριμματοφόρου (τουλάχιστον για δύο άτομα με δαπάνη του προμηθευτή).</w:t>
      </w:r>
    </w:p>
    <w:p w:rsidR="002D01C7" w:rsidRPr="002D01C7" w:rsidRDefault="002D01C7" w:rsidP="002D01C7">
      <w:pPr>
        <w:numPr>
          <w:ilvl w:val="0"/>
          <w:numId w:val="27"/>
        </w:numPr>
        <w:jc w:val="both"/>
        <w:rPr>
          <w:rFonts w:asciiTheme="minorHAnsi" w:hAnsiTheme="minorHAnsi" w:cstheme="minorHAnsi"/>
          <w:szCs w:val="22"/>
          <w:lang w:val="el-GR"/>
        </w:rPr>
      </w:pPr>
      <w:r w:rsidRPr="002D01C7">
        <w:rPr>
          <w:rFonts w:asciiTheme="minorHAnsi" w:hAnsiTheme="minorHAnsi" w:cstheme="minorHAnsi"/>
          <w:szCs w:val="22"/>
          <w:lang w:val="el-GR"/>
        </w:rPr>
        <w:t>Επίσης, στην τεχνική προσφορά θα περιλαμβάνονται πλήρη τεχνικά στοιχεία και περιγραφές των πλαισίων, υπερκατασκευών των προσφερόμενων οχημάτων, συνοδευόμενες από σχεδιαγράμματα ή σχέδια κλπ. από τα οποία να προκύπτουν σαφώς τα τεχνικά στοιχεία και οι δυνατότητες των προσφερόμενων οχημάτων.</w:t>
      </w:r>
    </w:p>
    <w:p w:rsidR="002D01C7" w:rsidRPr="002D01C7" w:rsidRDefault="002D01C7" w:rsidP="002D01C7">
      <w:pPr>
        <w:numPr>
          <w:ilvl w:val="0"/>
          <w:numId w:val="27"/>
        </w:numPr>
        <w:jc w:val="both"/>
        <w:rPr>
          <w:rFonts w:asciiTheme="minorHAnsi" w:hAnsiTheme="minorHAnsi" w:cstheme="minorHAnsi"/>
          <w:szCs w:val="22"/>
          <w:lang w:val="el-GR"/>
        </w:rPr>
      </w:pPr>
      <w:r w:rsidRPr="002D01C7">
        <w:rPr>
          <w:rFonts w:asciiTheme="minorHAnsi" w:hAnsiTheme="minorHAnsi" w:cstheme="minorHAnsi"/>
          <w:szCs w:val="22"/>
          <w:lang w:val="el-GR"/>
        </w:rPr>
        <w:t>Οι διαγωνιζόμενοι  επίσης υποχρεούνται να επισυνάψουν έκθεση, στην οποία  να αναφέρονται οι οικονομικές, εμπορικές και κατασκευαστικές δυνατότητες τους (απασχολούμενο προσωπικό, εξοπλισμός, χρηματοπιστωτική  δυνατότητα, κύκλοι εργασιών κλπ.).</w:t>
      </w:r>
    </w:p>
    <w:p w:rsidR="002D01C7" w:rsidRPr="002D01C7" w:rsidRDefault="002D01C7" w:rsidP="002D01C7">
      <w:pPr>
        <w:numPr>
          <w:ilvl w:val="0"/>
          <w:numId w:val="27"/>
        </w:numPr>
        <w:jc w:val="both"/>
        <w:rPr>
          <w:rFonts w:asciiTheme="minorHAnsi" w:hAnsiTheme="minorHAnsi" w:cstheme="minorHAnsi"/>
          <w:szCs w:val="22"/>
          <w:lang w:val="el-GR"/>
        </w:rPr>
      </w:pPr>
      <w:r w:rsidRPr="002D01C7">
        <w:rPr>
          <w:rFonts w:asciiTheme="minorHAnsi" w:hAnsiTheme="minorHAnsi" w:cstheme="minorHAnsi"/>
          <w:szCs w:val="22"/>
          <w:lang w:val="el-GR"/>
        </w:rPr>
        <w:t>Θεωρημένη κατάσταση προσωπικού από την οποία θα προκύπτει η επάρκεια τεχνικού προσωπικού του διαγωνιζόμενου ήτοι τουλάχιστον πέντε (5) εξειδικευμένοι τεχνίτες (μηχανοτεχνίτες του μηχανολογικού κλάδου) και (2) ηλεκτρολόγοι / μηχανολόγοι μηχανικοί. καθώς και κινητό συνεργείο – όχημα ειδικά εξοπλισμένο για την επί τόπου τεχνική υποστήριξη του υπό προμήθεια οχήματος για την αποκατάσταση των βλαβών, το οποίο θα εξυπηρετεί τις ανάγκες όλο το 24ωρο, σε οποιοδήποτε σημείο του Δήμου και οποιαδήποτε ημέρα της εβδομάδας.</w:t>
      </w:r>
    </w:p>
    <w:p w:rsidR="002D01C7" w:rsidRPr="002D01C7" w:rsidRDefault="002D01C7" w:rsidP="002D01C7">
      <w:pPr>
        <w:numPr>
          <w:ilvl w:val="0"/>
          <w:numId w:val="27"/>
        </w:numPr>
        <w:jc w:val="both"/>
        <w:rPr>
          <w:rFonts w:asciiTheme="minorHAnsi" w:hAnsiTheme="minorHAnsi" w:cstheme="minorHAnsi"/>
          <w:szCs w:val="22"/>
          <w:lang w:val="el-GR"/>
        </w:rPr>
      </w:pPr>
      <w:r w:rsidRPr="002D01C7">
        <w:rPr>
          <w:rFonts w:asciiTheme="minorHAnsi" w:hAnsiTheme="minorHAnsi" w:cstheme="minorHAnsi"/>
          <w:szCs w:val="22"/>
          <w:lang w:val="el-GR"/>
        </w:rPr>
        <w:t>Η προσφερόμενη εγγύηση καλής λειτουργίας, που δεν μπορεί να είναι μικρότερη από ένα έτος, και ο χρόνος παράδοσης, που  δεν μπορεί  να είναι μεγαλύτερος από 180 ημέρες.</w:t>
      </w:r>
    </w:p>
    <w:p w:rsidR="002D01C7" w:rsidRPr="002D01C7" w:rsidRDefault="002D01C7" w:rsidP="002D01C7">
      <w:pPr>
        <w:numPr>
          <w:ilvl w:val="0"/>
          <w:numId w:val="27"/>
        </w:numPr>
        <w:jc w:val="both"/>
        <w:rPr>
          <w:rFonts w:asciiTheme="minorHAnsi" w:hAnsiTheme="minorHAnsi" w:cstheme="minorHAnsi"/>
          <w:szCs w:val="22"/>
          <w:lang w:val="el-GR"/>
        </w:rPr>
      </w:pPr>
      <w:r w:rsidRPr="002D01C7">
        <w:rPr>
          <w:rFonts w:asciiTheme="minorHAnsi" w:hAnsiTheme="minorHAnsi" w:cstheme="minorHAnsi"/>
          <w:szCs w:val="22"/>
          <w:lang w:val="el-GR"/>
        </w:rPr>
        <w:t>Πιστοποιητικό κατά ISO 9001 και ISO 14001 του κατασκευαστή του πλαισίου για κατασκευή και πιστοποιητικό κατά ISO 9001 και ISO 14001 του κατασκευαστή της υπερκατασκευής για κατασκευή και τεχνική υποστήριξη των υπό προμήθεια ειδών.</w:t>
      </w:r>
    </w:p>
    <w:p w:rsidR="006C1110" w:rsidRPr="00E20378" w:rsidRDefault="006C1110" w:rsidP="006C1110">
      <w:pPr>
        <w:rPr>
          <w:rFonts w:asciiTheme="minorHAnsi" w:hAnsiTheme="minorHAnsi" w:cstheme="minorHAnsi"/>
          <w:b/>
          <w:szCs w:val="22"/>
          <w:lang w:val="el-GR"/>
        </w:rPr>
      </w:pPr>
    </w:p>
    <w:p w:rsidR="006C1110" w:rsidRPr="006C1110" w:rsidRDefault="006C1110" w:rsidP="006C1110">
      <w:pPr>
        <w:rPr>
          <w:rFonts w:asciiTheme="minorHAnsi" w:hAnsiTheme="minorHAnsi" w:cstheme="minorHAnsi"/>
          <w:b/>
          <w:szCs w:val="22"/>
          <w:lang w:val="el-GR"/>
        </w:rPr>
      </w:pPr>
      <w:r w:rsidRPr="006C1110">
        <w:rPr>
          <w:rFonts w:asciiTheme="minorHAnsi" w:hAnsiTheme="minorHAnsi" w:cstheme="minorHAnsi"/>
          <w:b/>
          <w:szCs w:val="22"/>
          <w:lang w:val="en-US"/>
        </w:rPr>
        <w:t>B</w:t>
      </w:r>
      <w:r w:rsidRPr="006C1110">
        <w:rPr>
          <w:rFonts w:asciiTheme="minorHAnsi" w:hAnsiTheme="minorHAnsi" w:cstheme="minorHAnsi"/>
          <w:b/>
          <w:szCs w:val="22"/>
          <w:lang w:val="el-GR"/>
        </w:rPr>
        <w:t>.5  ΧΡΟΝΟΣ ΠΑΡΑΔΟΣΗΣ ΟΧΗΜΑΤΟΣ</w:t>
      </w:r>
    </w:p>
    <w:p w:rsidR="002D01C7" w:rsidRPr="002D01C7" w:rsidRDefault="006C1110" w:rsidP="006C1110">
      <w:pPr>
        <w:rPr>
          <w:rFonts w:asciiTheme="minorHAnsi" w:hAnsiTheme="minorHAnsi" w:cstheme="minorHAnsi"/>
          <w:szCs w:val="22"/>
          <w:lang w:val="el-GR"/>
        </w:rPr>
      </w:pPr>
      <w:r w:rsidRPr="006C1110">
        <w:rPr>
          <w:rFonts w:asciiTheme="minorHAnsi" w:hAnsiTheme="minorHAnsi" w:cstheme="minorHAnsi"/>
          <w:szCs w:val="22"/>
          <w:lang w:val="el-GR"/>
        </w:rPr>
        <w:t>Η τελική παράδοση του οχήματος θα γίνει στην έδρα της Αναθέτουσας Αρχής με τα έξοδα να βαρύνουν τον Προμηθευτή. Το όχημα θα παραδοθεί με όλες τις απαραίτητες εγκρίσεις και πιστοποιήσεις. Ο χρόνος παράδοσης δεν μπορεί να είναι μεγαλύτερος από 180 ημερολογιακές ημέρες. Κατά την παράδοση του οχήματος, ο προμηθευτής οφείλει να προσκομίσει τεχνικά εγχειρίδια λειτουργίας και συντήρησης στην Ελληνική γλώσσα.</w:t>
      </w:r>
    </w:p>
    <w:p w:rsidR="002D01C7" w:rsidRPr="002D01C7" w:rsidRDefault="002D01C7" w:rsidP="00EA3BDF">
      <w:pPr>
        <w:rPr>
          <w:rFonts w:asciiTheme="minorHAnsi" w:hAnsiTheme="minorHAnsi" w:cstheme="minorHAnsi"/>
          <w:szCs w:val="22"/>
          <w:lang w:val="el-GR"/>
        </w:rPr>
      </w:pPr>
    </w:p>
    <w:tbl>
      <w:tblPr>
        <w:tblW w:w="0" w:type="auto"/>
        <w:tblInd w:w="534" w:type="dxa"/>
        <w:tblLook w:val="04A0" w:firstRow="1" w:lastRow="0" w:firstColumn="1" w:lastColumn="0" w:noHBand="0" w:noVBand="1"/>
      </w:tblPr>
      <w:tblGrid>
        <w:gridCol w:w="4000"/>
        <w:gridCol w:w="3988"/>
      </w:tblGrid>
      <w:tr w:rsidR="006C1110" w:rsidRPr="00CF7ED3" w:rsidTr="004B371A">
        <w:tc>
          <w:tcPr>
            <w:tcW w:w="4644" w:type="dxa"/>
            <w:shd w:val="clear" w:color="auto" w:fill="auto"/>
          </w:tcPr>
          <w:p w:rsidR="006C1110" w:rsidRPr="00647230" w:rsidRDefault="006C1110" w:rsidP="004B371A">
            <w:pPr>
              <w:tabs>
                <w:tab w:val="center" w:pos="6480"/>
              </w:tabs>
              <w:suppressAutoHyphens w:val="0"/>
              <w:spacing w:after="0"/>
              <w:ind w:left="227"/>
              <w:jc w:val="center"/>
              <w:rPr>
                <w:b/>
                <w:sz w:val="20"/>
                <w:szCs w:val="20"/>
                <w:lang w:val="el-GR" w:eastAsia="el-GR"/>
                <w14:shadow w14:blurRad="50800" w14:dist="38100" w14:dir="2700000" w14:sx="100000" w14:sy="100000" w14:kx="0" w14:ky="0" w14:algn="tl">
                  <w14:srgbClr w14:val="000000">
                    <w14:alpha w14:val="60000"/>
                  </w14:srgbClr>
                </w14:shadow>
              </w:rPr>
            </w:pPr>
            <w:r w:rsidRPr="00647230">
              <w:rPr>
                <w:b/>
                <w:sz w:val="20"/>
                <w:szCs w:val="20"/>
                <w:lang w:val="el-GR" w:eastAsia="el-GR"/>
                <w14:shadow w14:blurRad="50800" w14:dist="38100" w14:dir="2700000" w14:sx="100000" w14:sy="100000" w14:kx="0" w14:ky="0" w14:algn="tl">
                  <w14:srgbClr w14:val="000000">
                    <w14:alpha w14:val="60000"/>
                  </w14:srgbClr>
                </w14:shadow>
              </w:rPr>
              <w:t>ΣΥΝΤΑΧΘΗΚΕ</w:t>
            </w:r>
          </w:p>
          <w:p w:rsidR="006C1110" w:rsidRPr="00647230" w:rsidRDefault="006C1110" w:rsidP="004B371A">
            <w:pPr>
              <w:tabs>
                <w:tab w:val="center" w:pos="6480"/>
              </w:tabs>
              <w:suppressAutoHyphens w:val="0"/>
              <w:spacing w:after="0"/>
              <w:ind w:left="227"/>
              <w:jc w:val="center"/>
              <w:rPr>
                <w:b/>
                <w:sz w:val="20"/>
                <w:szCs w:val="20"/>
                <w:lang w:val="el-GR" w:eastAsia="el-GR"/>
                <w14:shadow w14:blurRad="50800" w14:dist="38100" w14:dir="2700000" w14:sx="100000" w14:sy="100000" w14:kx="0" w14:ky="0" w14:algn="tl">
                  <w14:srgbClr w14:val="000000">
                    <w14:alpha w14:val="60000"/>
                  </w14:srgbClr>
                </w14:shadow>
              </w:rPr>
            </w:pPr>
            <w:r w:rsidRPr="00647230">
              <w:rPr>
                <w:b/>
                <w:sz w:val="20"/>
                <w:szCs w:val="20"/>
                <w:lang w:val="el-GR" w:eastAsia="el-GR"/>
                <w14:shadow w14:blurRad="50800" w14:dist="38100" w14:dir="2700000" w14:sx="100000" w14:sy="100000" w14:kx="0" w14:ky="0" w14:algn="tl">
                  <w14:srgbClr w14:val="000000">
                    <w14:alpha w14:val="60000"/>
                  </w14:srgbClr>
                </w14:shadow>
              </w:rPr>
              <w:t xml:space="preserve">Λιδωρίκι , </w:t>
            </w:r>
            <w:r>
              <w:rPr>
                <w:b/>
                <w:sz w:val="20"/>
                <w:szCs w:val="20"/>
                <w:lang w:val="en-US" w:eastAsia="el-GR"/>
                <w14:shadow w14:blurRad="50800" w14:dist="38100" w14:dir="2700000" w14:sx="100000" w14:sy="100000" w14:kx="0" w14:ky="0" w14:algn="tl">
                  <w14:srgbClr w14:val="000000">
                    <w14:alpha w14:val="60000"/>
                  </w14:srgbClr>
                </w14:shadow>
              </w:rPr>
              <w:t>21.10.</w:t>
            </w:r>
            <w:r w:rsidRPr="00647230">
              <w:rPr>
                <w:b/>
                <w:sz w:val="20"/>
                <w:szCs w:val="20"/>
                <w:lang w:val="el-GR" w:eastAsia="el-GR"/>
                <w14:shadow w14:blurRad="50800" w14:dist="38100" w14:dir="2700000" w14:sx="100000" w14:sy="100000" w14:kx="0" w14:ky="0" w14:algn="tl">
                  <w14:srgbClr w14:val="000000">
                    <w14:alpha w14:val="60000"/>
                  </w14:srgbClr>
                </w14:shadow>
              </w:rPr>
              <w:t>2021</w:t>
            </w:r>
          </w:p>
          <w:p w:rsidR="006C1110" w:rsidRPr="00647230" w:rsidRDefault="006C1110" w:rsidP="004B371A">
            <w:pPr>
              <w:tabs>
                <w:tab w:val="center" w:pos="6480"/>
              </w:tabs>
              <w:suppressAutoHyphens w:val="0"/>
              <w:spacing w:after="0"/>
              <w:ind w:left="227"/>
              <w:jc w:val="center"/>
              <w:rPr>
                <w:b/>
                <w:sz w:val="20"/>
                <w:szCs w:val="20"/>
                <w:lang w:val="el-GR" w:eastAsia="el-GR"/>
                <w14:shadow w14:blurRad="50800" w14:dist="38100" w14:dir="2700000" w14:sx="100000" w14:sy="100000" w14:kx="0" w14:ky="0" w14:algn="tl">
                  <w14:srgbClr w14:val="000000">
                    <w14:alpha w14:val="60000"/>
                  </w14:srgbClr>
                </w14:shadow>
              </w:rPr>
            </w:pPr>
          </w:p>
          <w:p w:rsidR="006C1110" w:rsidRPr="00647230" w:rsidRDefault="006C1110" w:rsidP="004B371A">
            <w:pPr>
              <w:tabs>
                <w:tab w:val="center" w:pos="6480"/>
              </w:tabs>
              <w:suppressAutoHyphens w:val="0"/>
              <w:spacing w:after="0"/>
              <w:ind w:left="227"/>
              <w:jc w:val="center"/>
              <w:rPr>
                <w:b/>
                <w:sz w:val="20"/>
                <w:szCs w:val="20"/>
                <w:lang w:val="el-GR" w:eastAsia="el-GR"/>
                <w14:shadow w14:blurRad="50800" w14:dist="38100" w14:dir="2700000" w14:sx="100000" w14:sy="100000" w14:kx="0" w14:ky="0" w14:algn="tl">
                  <w14:srgbClr w14:val="000000">
                    <w14:alpha w14:val="60000"/>
                  </w14:srgbClr>
                </w14:shadow>
              </w:rPr>
            </w:pPr>
          </w:p>
          <w:p w:rsidR="006C1110" w:rsidRPr="00647230" w:rsidRDefault="006C1110" w:rsidP="004B371A">
            <w:pPr>
              <w:tabs>
                <w:tab w:val="center" w:pos="6480"/>
              </w:tabs>
              <w:suppressAutoHyphens w:val="0"/>
              <w:spacing w:after="0"/>
              <w:rPr>
                <w:b/>
                <w:sz w:val="20"/>
                <w:szCs w:val="20"/>
                <w:lang w:val="el-GR" w:eastAsia="el-GR"/>
                <w14:shadow w14:blurRad="50800" w14:dist="38100" w14:dir="2700000" w14:sx="100000" w14:sy="100000" w14:kx="0" w14:ky="0" w14:algn="tl">
                  <w14:srgbClr w14:val="000000">
                    <w14:alpha w14:val="60000"/>
                  </w14:srgbClr>
                </w14:shadow>
              </w:rPr>
            </w:pPr>
          </w:p>
          <w:p w:rsidR="006C1110" w:rsidRPr="00647230" w:rsidRDefault="006C1110" w:rsidP="004B371A">
            <w:pPr>
              <w:tabs>
                <w:tab w:val="center" w:pos="6480"/>
              </w:tabs>
              <w:suppressAutoHyphens w:val="0"/>
              <w:spacing w:after="0"/>
              <w:ind w:left="227"/>
              <w:jc w:val="center"/>
              <w:rPr>
                <w:b/>
                <w:sz w:val="20"/>
                <w:szCs w:val="20"/>
                <w:lang w:val="el-GR" w:eastAsia="el-GR"/>
                <w14:shadow w14:blurRad="50800" w14:dist="38100" w14:dir="2700000" w14:sx="100000" w14:sy="100000" w14:kx="0" w14:ky="0" w14:algn="tl">
                  <w14:srgbClr w14:val="000000">
                    <w14:alpha w14:val="60000"/>
                  </w14:srgbClr>
                </w14:shadow>
              </w:rPr>
            </w:pPr>
          </w:p>
        </w:tc>
        <w:tc>
          <w:tcPr>
            <w:tcW w:w="4644" w:type="dxa"/>
            <w:shd w:val="clear" w:color="auto" w:fill="auto"/>
          </w:tcPr>
          <w:p w:rsidR="006C1110" w:rsidRPr="00647230" w:rsidRDefault="006C1110" w:rsidP="004B371A">
            <w:pPr>
              <w:tabs>
                <w:tab w:val="center" w:pos="6480"/>
              </w:tabs>
              <w:suppressAutoHyphens w:val="0"/>
              <w:spacing w:after="0"/>
              <w:ind w:left="227"/>
              <w:jc w:val="center"/>
              <w:rPr>
                <w:b/>
                <w:sz w:val="20"/>
                <w:szCs w:val="20"/>
                <w:lang w:val="el-GR" w:eastAsia="el-GR"/>
                <w14:shadow w14:blurRad="50800" w14:dist="38100" w14:dir="2700000" w14:sx="100000" w14:sy="100000" w14:kx="0" w14:ky="0" w14:algn="tl">
                  <w14:srgbClr w14:val="000000">
                    <w14:alpha w14:val="60000"/>
                  </w14:srgbClr>
                </w14:shadow>
              </w:rPr>
            </w:pPr>
            <w:r w:rsidRPr="00647230">
              <w:rPr>
                <w:b/>
                <w:sz w:val="20"/>
                <w:szCs w:val="20"/>
                <w:lang w:val="el-GR" w:eastAsia="el-GR"/>
                <w14:shadow w14:blurRad="50800" w14:dist="38100" w14:dir="2700000" w14:sx="100000" w14:sy="100000" w14:kx="0" w14:ky="0" w14:algn="tl">
                  <w14:srgbClr w14:val="000000">
                    <w14:alpha w14:val="60000"/>
                  </w14:srgbClr>
                </w14:shadow>
              </w:rPr>
              <w:t>ΘΕΩΡΗΘΗΚΕ</w:t>
            </w:r>
          </w:p>
          <w:p w:rsidR="006C1110" w:rsidRPr="00647230" w:rsidRDefault="006C1110" w:rsidP="004B371A">
            <w:pPr>
              <w:tabs>
                <w:tab w:val="center" w:pos="6480"/>
              </w:tabs>
              <w:suppressAutoHyphens w:val="0"/>
              <w:spacing w:after="0"/>
              <w:ind w:left="227"/>
              <w:jc w:val="center"/>
              <w:rPr>
                <w:b/>
                <w:lang w:val="el-GR" w:eastAsia="el-GR"/>
                <w14:shadow w14:blurRad="50800" w14:dist="38100" w14:dir="2700000" w14:sx="100000" w14:sy="100000" w14:kx="0" w14:ky="0" w14:algn="tl">
                  <w14:srgbClr w14:val="000000">
                    <w14:alpha w14:val="60000"/>
                  </w14:srgbClr>
                </w14:shadow>
              </w:rPr>
            </w:pPr>
            <w:r w:rsidRPr="00647230">
              <w:rPr>
                <w:b/>
                <w:sz w:val="20"/>
                <w:szCs w:val="20"/>
                <w:lang w:val="el-GR" w:eastAsia="el-GR"/>
                <w14:shadow w14:blurRad="50800" w14:dist="38100" w14:dir="2700000" w14:sx="100000" w14:sy="100000" w14:kx="0" w14:ky="0" w14:algn="tl">
                  <w14:srgbClr w14:val="000000">
                    <w14:alpha w14:val="60000"/>
                  </w14:srgbClr>
                </w14:shadow>
              </w:rPr>
              <w:t>Λιδωρίκι ,</w:t>
            </w:r>
            <w:r w:rsidRPr="007D5BD1">
              <w:rPr>
                <w:b/>
                <w:sz w:val="20"/>
                <w:szCs w:val="20"/>
                <w:lang w:val="en-US" w:eastAsia="el-GR"/>
                <w14:shadow w14:blurRad="50800" w14:dist="38100" w14:dir="2700000" w14:sx="100000" w14:sy="100000" w14:kx="0" w14:ky="0" w14:algn="tl">
                  <w14:srgbClr w14:val="000000">
                    <w14:alpha w14:val="60000"/>
                  </w14:srgbClr>
                </w14:shadow>
              </w:rPr>
              <w:t xml:space="preserve"> 21.10.</w:t>
            </w:r>
            <w:r w:rsidRPr="007D5BD1">
              <w:rPr>
                <w:b/>
                <w:sz w:val="20"/>
                <w:szCs w:val="20"/>
                <w:lang w:val="el-GR" w:eastAsia="el-GR"/>
                <w14:shadow w14:blurRad="50800" w14:dist="38100" w14:dir="2700000" w14:sx="100000" w14:sy="100000" w14:kx="0" w14:ky="0" w14:algn="tl">
                  <w14:srgbClr w14:val="000000">
                    <w14:alpha w14:val="60000"/>
                  </w14:srgbClr>
                </w14:shadow>
              </w:rPr>
              <w:t>2021</w:t>
            </w:r>
          </w:p>
          <w:p w:rsidR="006C1110" w:rsidRPr="00647230" w:rsidRDefault="006C1110" w:rsidP="004B371A">
            <w:pPr>
              <w:widowControl w:val="0"/>
              <w:suppressAutoHyphens w:val="0"/>
              <w:spacing w:before="120" w:after="0"/>
              <w:rPr>
                <w:b/>
                <w:lang w:val="el-GR" w:eastAsia="el-GR"/>
                <w14:shadow w14:blurRad="50800" w14:dist="38100" w14:dir="2700000" w14:sx="100000" w14:sy="100000" w14:kx="0" w14:ky="0" w14:algn="tl">
                  <w14:srgbClr w14:val="000000">
                    <w14:alpha w14:val="60000"/>
                  </w14:srgbClr>
                </w14:shadow>
              </w:rPr>
            </w:pPr>
          </w:p>
          <w:p w:rsidR="006C1110" w:rsidRPr="00647230" w:rsidRDefault="006C1110" w:rsidP="004B371A">
            <w:pPr>
              <w:tabs>
                <w:tab w:val="center" w:pos="6480"/>
              </w:tabs>
              <w:suppressAutoHyphens w:val="0"/>
              <w:spacing w:after="0"/>
              <w:ind w:left="227"/>
              <w:rPr>
                <w:b/>
                <w:caps/>
                <w:sz w:val="20"/>
                <w:szCs w:val="20"/>
                <w:lang w:val="el-GR" w:eastAsia="el-GR"/>
                <w14:shadow w14:blurRad="50800" w14:dist="38100" w14:dir="2700000" w14:sx="100000" w14:sy="100000" w14:kx="0" w14:ky="0" w14:algn="tl">
                  <w14:srgbClr w14:val="000000">
                    <w14:alpha w14:val="60000"/>
                  </w14:srgbClr>
                </w14:shadow>
              </w:rPr>
            </w:pPr>
          </w:p>
        </w:tc>
      </w:tr>
    </w:tbl>
    <w:p w:rsidR="006C1110" w:rsidRPr="00647230" w:rsidRDefault="006C1110" w:rsidP="006C1110">
      <w:pPr>
        <w:suppressAutoHyphens w:val="0"/>
        <w:spacing w:after="0"/>
        <w:ind w:left="284"/>
        <w:rPr>
          <w:rFonts w:eastAsia="MS Mincho" w:cs="Courier New"/>
          <w:b/>
          <w:bCs/>
          <w:lang w:val="el-GR"/>
          <w14:shadow w14:blurRad="50800" w14:dist="38100" w14:dir="2700000" w14:sx="100000" w14:sy="100000" w14:kx="0" w14:ky="0" w14:algn="tl">
            <w14:srgbClr w14:val="000000">
              <w14:alpha w14:val="60000"/>
            </w14:srgbClr>
          </w14:shadow>
        </w:rPr>
      </w:pPr>
      <w:r w:rsidRPr="00647230">
        <w:rPr>
          <w:rFonts w:eastAsia="MS Mincho" w:cs="Courier New"/>
          <w:b/>
          <w:bCs/>
          <w:lang w:val="el-GR"/>
          <w14:shadow w14:blurRad="50800" w14:dist="38100" w14:dir="2700000" w14:sx="100000" w14:sy="100000" w14:kx="0" w14:ky="0" w14:algn="tl">
            <w14:srgbClr w14:val="000000">
              <w14:alpha w14:val="60000"/>
            </w14:srgbClr>
          </w14:shadow>
        </w:rPr>
        <w:t xml:space="preserve">  </w:t>
      </w:r>
      <w:r w:rsidRPr="00647230">
        <w:rPr>
          <w:rFonts w:eastAsia="MS Mincho" w:cs="Courier New"/>
          <w:b/>
          <w:bCs/>
          <w:lang w:val="en-US"/>
          <w14:shadow w14:blurRad="50800" w14:dist="38100" w14:dir="2700000" w14:sx="100000" w14:sy="100000" w14:kx="0" w14:ky="0" w14:algn="tl">
            <w14:srgbClr w14:val="000000">
              <w14:alpha w14:val="60000"/>
            </w14:srgbClr>
          </w14:shadow>
        </w:rPr>
        <w:t xml:space="preserve">                       </w:t>
      </w:r>
      <w:r w:rsidRPr="00647230">
        <w:rPr>
          <w:rFonts w:eastAsia="MS Mincho" w:cs="Courier New"/>
          <w:b/>
          <w:bCs/>
          <w:lang w:val="el-GR"/>
          <w14:shadow w14:blurRad="50800" w14:dist="38100" w14:dir="2700000" w14:sx="100000" w14:sy="100000" w14:kx="0" w14:ky="0" w14:algn="tl">
            <w14:srgbClr w14:val="000000">
              <w14:alpha w14:val="60000"/>
            </w14:srgbClr>
          </w14:shadow>
        </w:rPr>
        <w:t xml:space="preserve">Τριβήλος Επαμεινώνδας </w:t>
      </w:r>
      <w:r w:rsidRPr="00647230">
        <w:rPr>
          <w:rFonts w:eastAsia="MS Mincho" w:cs="Courier New"/>
          <w:b/>
          <w:bCs/>
          <w:lang w:val="en-US"/>
          <w14:shadow w14:blurRad="50800" w14:dist="38100" w14:dir="2700000" w14:sx="100000" w14:sy="100000" w14:kx="0" w14:ky="0" w14:algn="tl">
            <w14:srgbClr w14:val="000000">
              <w14:alpha w14:val="60000"/>
            </w14:srgbClr>
          </w14:shadow>
        </w:rPr>
        <w:t xml:space="preserve">                                         </w:t>
      </w:r>
      <w:r w:rsidRPr="00647230">
        <w:rPr>
          <w:rFonts w:eastAsia="MS Mincho" w:cs="Courier New"/>
          <w:b/>
          <w:bCs/>
          <w:lang w:val="el-GR"/>
          <w14:shadow w14:blurRad="50800" w14:dist="38100" w14:dir="2700000" w14:sx="100000" w14:sy="100000" w14:kx="0" w14:ky="0" w14:algn="tl">
            <w14:srgbClr w14:val="000000">
              <w14:alpha w14:val="60000"/>
            </w14:srgbClr>
          </w14:shadow>
        </w:rPr>
        <w:t xml:space="preserve">Ζούμα Βασιλική </w:t>
      </w:r>
    </w:p>
    <w:p w:rsidR="006C1110" w:rsidRPr="00647230" w:rsidRDefault="006C1110" w:rsidP="006C1110">
      <w:pPr>
        <w:suppressAutoHyphens w:val="0"/>
        <w:spacing w:after="0"/>
        <w:ind w:left="284"/>
        <w:rPr>
          <w:rFonts w:eastAsia="MS Mincho" w:cs="Courier New"/>
          <w:b/>
          <w:bCs/>
          <w:lang w:val="el-GR"/>
          <w14:shadow w14:blurRad="50800" w14:dist="38100" w14:dir="2700000" w14:sx="100000" w14:sy="100000" w14:kx="0" w14:ky="0" w14:algn="tl">
            <w14:srgbClr w14:val="000000">
              <w14:alpha w14:val="60000"/>
            </w14:srgbClr>
          </w14:shadow>
        </w:rPr>
      </w:pPr>
      <w:r w:rsidRPr="00647230">
        <w:rPr>
          <w:rFonts w:eastAsia="MS Mincho" w:cs="Courier New"/>
          <w:b/>
          <w:bCs/>
          <w:lang w:val="el-GR"/>
          <w14:shadow w14:blurRad="50800" w14:dist="38100" w14:dir="2700000" w14:sx="100000" w14:sy="100000" w14:kx="0" w14:ky="0" w14:algn="tl">
            <w14:srgbClr w14:val="000000">
              <w14:alpha w14:val="60000"/>
            </w14:srgbClr>
          </w14:shadow>
        </w:rPr>
        <w:t xml:space="preserve">            Ειδικός συνεργάτης Δημάρχου Δωρίδος       Προϊστάμενη  Αυτοτελούς Τμήματος </w:t>
      </w:r>
    </w:p>
    <w:p w:rsidR="006C1110" w:rsidRPr="00647230" w:rsidRDefault="006C1110" w:rsidP="006C1110">
      <w:pPr>
        <w:suppressAutoHyphens w:val="0"/>
        <w:spacing w:after="0"/>
        <w:ind w:left="284"/>
        <w:rPr>
          <w:rFonts w:eastAsia="MS Mincho" w:cs="Courier New"/>
          <w:b/>
          <w:bCs/>
          <w:lang w:val="el-GR"/>
          <w14:shadow w14:blurRad="50800" w14:dist="38100" w14:dir="2700000" w14:sx="100000" w14:sy="100000" w14:kx="0" w14:ky="0" w14:algn="tl">
            <w14:srgbClr w14:val="000000">
              <w14:alpha w14:val="60000"/>
            </w14:srgbClr>
          </w14:shadow>
        </w:rPr>
      </w:pPr>
      <w:r w:rsidRPr="00647230">
        <w:rPr>
          <w:rFonts w:eastAsia="MS Mincho" w:cs="Courier New"/>
          <w:b/>
          <w:bCs/>
          <w:lang w:val="el-GR"/>
          <w14:shadow w14:blurRad="50800" w14:dist="38100" w14:dir="2700000" w14:sx="100000" w14:sy="100000" w14:kx="0" w14:ky="0" w14:algn="tl">
            <w14:srgbClr w14:val="000000">
              <w14:alpha w14:val="60000"/>
            </w14:srgbClr>
          </w14:shadow>
        </w:rPr>
        <w:t xml:space="preserve">           Πτυχιούχος Ηλεκτρολόγος Μηχανικός ΤΕ                      Τεχνικών Υπηρεσιών</w:t>
      </w:r>
    </w:p>
    <w:p w:rsidR="006C1110" w:rsidRPr="00647230" w:rsidRDefault="006C1110" w:rsidP="006C1110">
      <w:pPr>
        <w:suppressAutoHyphens w:val="0"/>
        <w:spacing w:after="0"/>
        <w:ind w:left="284"/>
        <w:rPr>
          <w:rFonts w:eastAsia="MS Mincho" w:cs="Courier New"/>
          <w:b/>
          <w:bCs/>
          <w:lang w:val="en-US"/>
          <w14:shadow w14:blurRad="50800" w14:dist="38100" w14:dir="2700000" w14:sx="100000" w14:sy="100000" w14:kx="0" w14:ky="0" w14:algn="tl">
            <w14:srgbClr w14:val="000000">
              <w14:alpha w14:val="60000"/>
            </w14:srgbClr>
          </w14:shadow>
        </w:rPr>
      </w:pPr>
      <w:r w:rsidRPr="00647230">
        <w:rPr>
          <w:rFonts w:eastAsia="MS Mincho" w:cs="Courier New"/>
          <w:b/>
          <w:bCs/>
          <w:lang w:val="el-GR"/>
          <w14:shadow w14:blurRad="50800" w14:dist="38100" w14:dir="2700000" w14:sx="100000" w14:sy="100000" w14:kx="0" w14:ky="0" w14:algn="tl">
            <w14:srgbClr w14:val="000000">
              <w14:alpha w14:val="60000"/>
            </w14:srgbClr>
          </w14:shadow>
        </w:rPr>
        <w:t xml:space="preserve">          </w:t>
      </w:r>
      <w:r w:rsidRPr="00647230">
        <w:rPr>
          <w:rFonts w:eastAsia="MS Mincho" w:cs="Courier New"/>
          <w:b/>
          <w:bCs/>
          <w:lang w:val="en-US"/>
          <w14:shadow w14:blurRad="50800" w14:dist="38100" w14:dir="2700000" w14:sx="100000" w14:sy="100000" w14:kx="0" w14:ky="0" w14:algn="tl">
            <w14:srgbClr w14:val="000000">
              <w14:alpha w14:val="60000"/>
            </w14:srgbClr>
          </w14:shadow>
        </w:rPr>
        <w:t>Msc information Technology Management</w:t>
      </w:r>
    </w:p>
    <w:p w:rsidR="00EA3BDF" w:rsidRPr="00EA3BDF" w:rsidRDefault="00EA3BDF" w:rsidP="00EA3BDF">
      <w:pPr>
        <w:rPr>
          <w:rFonts w:asciiTheme="minorHAnsi" w:hAnsiTheme="minorHAnsi" w:cstheme="minorHAnsi"/>
          <w:szCs w:val="22"/>
          <w:lang w:val="el-GR"/>
        </w:rPr>
      </w:pPr>
    </w:p>
    <w:p w:rsidR="00EA3BDF" w:rsidRDefault="00EA3BDF" w:rsidP="00EA3BDF">
      <w:pPr>
        <w:rPr>
          <w:rFonts w:asciiTheme="minorHAnsi" w:hAnsiTheme="minorHAnsi" w:cstheme="minorHAnsi"/>
          <w:szCs w:val="22"/>
          <w:lang w:val="en-US"/>
        </w:rPr>
      </w:pPr>
    </w:p>
    <w:p w:rsidR="006C1110" w:rsidRDefault="006C1110" w:rsidP="00EA3BDF">
      <w:pPr>
        <w:rPr>
          <w:rFonts w:asciiTheme="minorHAnsi" w:hAnsiTheme="minorHAnsi" w:cstheme="minorHAnsi"/>
          <w:szCs w:val="22"/>
          <w:lang w:val="en-US"/>
        </w:rPr>
      </w:pPr>
    </w:p>
    <w:p w:rsidR="006C1110" w:rsidRDefault="006C1110" w:rsidP="00EA3BDF">
      <w:pPr>
        <w:rPr>
          <w:rFonts w:asciiTheme="minorHAnsi" w:hAnsiTheme="minorHAnsi" w:cstheme="minorHAnsi"/>
          <w:szCs w:val="22"/>
          <w:lang w:val="en-US"/>
        </w:rPr>
      </w:pPr>
    </w:p>
    <w:p w:rsidR="006C1110" w:rsidRDefault="006C1110" w:rsidP="00EA3BDF">
      <w:pPr>
        <w:rPr>
          <w:rFonts w:asciiTheme="minorHAnsi" w:hAnsiTheme="minorHAnsi" w:cstheme="minorHAnsi"/>
          <w:szCs w:val="22"/>
          <w:lang w:val="en-US"/>
        </w:rPr>
      </w:pPr>
    </w:p>
    <w:p w:rsidR="006C1110" w:rsidRDefault="006C1110" w:rsidP="00EA3BDF">
      <w:pPr>
        <w:rPr>
          <w:rFonts w:asciiTheme="minorHAnsi" w:hAnsiTheme="minorHAnsi" w:cstheme="minorHAnsi"/>
          <w:szCs w:val="22"/>
          <w:lang w:val="en-US"/>
        </w:rPr>
      </w:pPr>
    </w:p>
    <w:p w:rsidR="003313A8" w:rsidRPr="003313A8" w:rsidRDefault="003313A8" w:rsidP="006A6338">
      <w:pPr>
        <w:keepNext/>
        <w:suppressAutoHyphens w:val="0"/>
        <w:overflowPunct w:val="0"/>
        <w:autoSpaceDE w:val="0"/>
        <w:autoSpaceDN w:val="0"/>
        <w:adjustRightInd w:val="0"/>
        <w:spacing w:after="0" w:line="276" w:lineRule="auto"/>
        <w:jc w:val="left"/>
        <w:textAlignment w:val="baseline"/>
        <w:outlineLvl w:val="0"/>
        <w:rPr>
          <w:b/>
          <w:bCs/>
          <w:szCs w:val="22"/>
          <w:u w:val="single"/>
          <w:lang w:val="el-GR" w:eastAsia="el-GR"/>
        </w:rPr>
      </w:pPr>
    </w:p>
    <w:sectPr w:rsidR="003313A8" w:rsidRPr="003313A8" w:rsidSect="00912708">
      <w:footerReference w:type="default" r:id="rId11"/>
      <w:pgSz w:w="11906" w:h="16838"/>
      <w:pgMar w:top="851" w:right="1800" w:bottom="14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2E" w:rsidRDefault="005B552E" w:rsidP="003458E2">
      <w:pPr>
        <w:spacing w:after="0"/>
      </w:pPr>
      <w:r>
        <w:separator/>
      </w:r>
    </w:p>
  </w:endnote>
  <w:endnote w:type="continuationSeparator" w:id="0">
    <w:p w:rsidR="005B552E" w:rsidRDefault="005B552E" w:rsidP="003458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1C" w:rsidRDefault="00A2541C">
    <w:pPr>
      <w:pStyle w:val="a6"/>
      <w:pBdr>
        <w:top w:val="thinThickSmallGap" w:sz="24" w:space="1" w:color="823B0B" w:themeColor="accent2" w:themeShade="7F"/>
      </w:pBdr>
      <w:rPr>
        <w:rFonts w:asciiTheme="majorHAnsi" w:hAnsiTheme="majorHAnsi"/>
        <w:lang w:val="el-GR"/>
      </w:rPr>
    </w:pPr>
    <w:r>
      <w:rPr>
        <w:rFonts w:asciiTheme="majorHAnsi" w:hAnsiTheme="majorHAnsi"/>
        <w:lang w:val="el-GR"/>
      </w:rPr>
      <w:t xml:space="preserve">Αυτοτελές τμήμα Τεχνικών Υπηρεσιών </w:t>
    </w:r>
  </w:p>
  <w:p w:rsidR="00A2541C" w:rsidRPr="00B063A3" w:rsidRDefault="00A2541C">
    <w:pPr>
      <w:pStyle w:val="a6"/>
      <w:pBdr>
        <w:top w:val="thinThickSmallGap" w:sz="24" w:space="1" w:color="823B0B" w:themeColor="accent2" w:themeShade="7F"/>
      </w:pBdr>
      <w:rPr>
        <w:rFonts w:asciiTheme="majorHAnsi" w:hAnsiTheme="majorHAnsi"/>
        <w:lang w:val="el-GR"/>
      </w:rPr>
    </w:pPr>
    <w:r>
      <w:rPr>
        <w:rFonts w:asciiTheme="majorHAnsi" w:hAnsiTheme="majorHAnsi"/>
        <w:lang w:val="el-GR"/>
      </w:rPr>
      <w:t xml:space="preserve">Μελέτη </w:t>
    </w:r>
    <w:r w:rsidR="00A21C9E">
      <w:rPr>
        <w:rFonts w:asciiTheme="majorHAnsi" w:hAnsiTheme="majorHAnsi"/>
        <w:lang w:val="el-GR"/>
      </w:rPr>
      <w:t>21</w:t>
    </w:r>
    <w:r>
      <w:rPr>
        <w:rFonts w:asciiTheme="majorHAnsi" w:hAnsiTheme="majorHAnsi"/>
        <w:lang w:val="el-GR"/>
      </w:rPr>
      <w:t>/2021</w:t>
    </w:r>
    <w:r>
      <w:rPr>
        <w:rFonts w:asciiTheme="majorHAnsi" w:hAnsiTheme="majorHAnsi"/>
      </w:rPr>
      <w:ptab w:relativeTo="margin" w:alignment="right" w:leader="none"/>
    </w:r>
    <w:r w:rsidRPr="00B063A3">
      <w:rPr>
        <w:rFonts w:asciiTheme="majorHAnsi" w:hAnsiTheme="majorHAnsi"/>
        <w:lang w:val="el-GR"/>
      </w:rPr>
      <w:t xml:space="preserve">Σελίδα </w:t>
    </w:r>
    <w:r>
      <w:fldChar w:fldCharType="begin"/>
    </w:r>
    <w:r w:rsidRPr="00B063A3">
      <w:rPr>
        <w:lang w:val="el-GR"/>
      </w:rPr>
      <w:instrText xml:space="preserve"> </w:instrText>
    </w:r>
    <w:r>
      <w:instrText>PAGE</w:instrText>
    </w:r>
    <w:r w:rsidRPr="00B063A3">
      <w:rPr>
        <w:lang w:val="el-GR"/>
      </w:rPr>
      <w:instrText xml:space="preserve">   \* </w:instrText>
    </w:r>
    <w:r>
      <w:instrText>MERGEFORMAT</w:instrText>
    </w:r>
    <w:r w:rsidRPr="00B063A3">
      <w:rPr>
        <w:lang w:val="el-GR"/>
      </w:rPr>
      <w:instrText xml:space="preserve"> </w:instrText>
    </w:r>
    <w:r>
      <w:fldChar w:fldCharType="separate"/>
    </w:r>
    <w:r w:rsidR="005B552E" w:rsidRPr="005B552E">
      <w:rPr>
        <w:rFonts w:asciiTheme="majorHAnsi" w:hAnsiTheme="majorHAnsi"/>
        <w:noProof/>
        <w:lang w:val="el-GR"/>
      </w:rPr>
      <w:t>1</w:t>
    </w:r>
    <w:r>
      <w:fldChar w:fldCharType="end"/>
    </w:r>
  </w:p>
  <w:p w:rsidR="00A2541C" w:rsidRPr="00B063A3" w:rsidRDefault="00A2541C">
    <w:pPr>
      <w:pStyle w:val="a6"/>
      <w:rPr>
        <w:lang w:val="el-GR"/>
      </w:rPr>
    </w:pPr>
  </w:p>
  <w:p w:rsidR="00A2541C" w:rsidRPr="00AD0D7E" w:rsidRDefault="00A2541C">
    <w:pP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2E" w:rsidRDefault="005B552E" w:rsidP="003458E2">
      <w:pPr>
        <w:spacing w:after="0"/>
      </w:pPr>
      <w:r>
        <w:separator/>
      </w:r>
    </w:p>
  </w:footnote>
  <w:footnote w:type="continuationSeparator" w:id="0">
    <w:p w:rsidR="005B552E" w:rsidRDefault="005B552E" w:rsidP="003458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
    <w:nsid w:val="080F4EF0"/>
    <w:multiLevelType w:val="hybridMultilevel"/>
    <w:tmpl w:val="475E75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F36BAE"/>
    <w:multiLevelType w:val="hybridMultilevel"/>
    <w:tmpl w:val="879034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A5054D4"/>
    <w:multiLevelType w:val="hybridMultilevel"/>
    <w:tmpl w:val="18525C7C"/>
    <w:lvl w:ilvl="0" w:tplc="0408000F">
      <w:start w:val="1"/>
      <w:numFmt w:val="decimal"/>
      <w:lvlText w:val="%1."/>
      <w:lvlJc w:val="left"/>
      <w:pPr>
        <w:ind w:left="720" w:hanging="360"/>
      </w:pPr>
      <w:rPr>
        <w:rFonts w:cs="Times New Roman"/>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4">
    <w:nsid w:val="0D872ACA"/>
    <w:multiLevelType w:val="hybridMultilevel"/>
    <w:tmpl w:val="3656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5D06BA"/>
    <w:multiLevelType w:val="hybridMultilevel"/>
    <w:tmpl w:val="6A64F0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FE42012"/>
    <w:multiLevelType w:val="hybridMultilevel"/>
    <w:tmpl w:val="FDDC9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125306"/>
    <w:multiLevelType w:val="hybridMultilevel"/>
    <w:tmpl w:val="8412150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267D3697"/>
    <w:multiLevelType w:val="hybridMultilevel"/>
    <w:tmpl w:val="18525C7C"/>
    <w:lvl w:ilvl="0" w:tplc="0408000F">
      <w:start w:val="1"/>
      <w:numFmt w:val="decimal"/>
      <w:lvlText w:val="%1."/>
      <w:lvlJc w:val="left"/>
      <w:pPr>
        <w:ind w:left="720" w:hanging="360"/>
      </w:pPr>
      <w:rPr>
        <w:rFonts w:cs="Times New Roman"/>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9">
    <w:nsid w:val="2CB60D92"/>
    <w:multiLevelType w:val="multilevel"/>
    <w:tmpl w:val="2B549D7A"/>
    <w:lvl w:ilvl="0">
      <w:start w:val="1"/>
      <w:numFmt w:val="decimal"/>
      <w:lvlText w:val="%1."/>
      <w:lvlJc w:val="left"/>
      <w:pPr>
        <w:ind w:left="798" w:hanging="567"/>
      </w:pPr>
      <w:rPr>
        <w:rFonts w:hint="default"/>
        <w:b/>
        <w:bCs/>
        <w:spacing w:val="-1"/>
        <w:w w:val="100"/>
        <w:lang w:val="el-GR" w:eastAsia="en-US" w:bidi="ar-SA"/>
      </w:rPr>
    </w:lvl>
    <w:lvl w:ilvl="1">
      <w:start w:val="1"/>
      <w:numFmt w:val="decimal"/>
      <w:lvlText w:val="%1.%2."/>
      <w:lvlJc w:val="left"/>
      <w:pPr>
        <w:ind w:left="726" w:hanging="495"/>
      </w:pPr>
      <w:rPr>
        <w:rFonts w:ascii="Verdana" w:eastAsia="Verdana" w:hAnsi="Verdana" w:cs="Verdana" w:hint="default"/>
        <w:b/>
        <w:bCs/>
        <w:spacing w:val="-1"/>
        <w:w w:val="99"/>
        <w:sz w:val="20"/>
        <w:szCs w:val="20"/>
        <w:lang w:val="el-GR" w:eastAsia="en-US" w:bidi="ar-SA"/>
      </w:rPr>
    </w:lvl>
    <w:lvl w:ilvl="2">
      <w:numFmt w:val="bullet"/>
      <w:lvlText w:val=""/>
      <w:lvlJc w:val="left"/>
      <w:pPr>
        <w:ind w:left="952" w:hanging="360"/>
      </w:pPr>
      <w:rPr>
        <w:rFonts w:ascii="Symbol" w:eastAsia="Symbol" w:hAnsi="Symbol" w:cs="Symbol" w:hint="default"/>
        <w:w w:val="99"/>
        <w:sz w:val="20"/>
        <w:szCs w:val="20"/>
        <w:lang w:val="el-GR" w:eastAsia="en-US" w:bidi="ar-SA"/>
      </w:rPr>
    </w:lvl>
    <w:lvl w:ilvl="3">
      <w:numFmt w:val="bullet"/>
      <w:lvlText w:val="◦"/>
      <w:lvlJc w:val="left"/>
      <w:pPr>
        <w:ind w:left="1302" w:hanging="360"/>
      </w:pPr>
      <w:rPr>
        <w:rFonts w:ascii="Courier New" w:eastAsia="Courier New" w:hAnsi="Courier New" w:cs="Courier New" w:hint="default"/>
        <w:b/>
        <w:bCs/>
        <w:w w:val="99"/>
        <w:sz w:val="20"/>
        <w:szCs w:val="20"/>
        <w:lang w:val="el-GR" w:eastAsia="en-US" w:bidi="ar-SA"/>
      </w:rPr>
    </w:lvl>
    <w:lvl w:ilvl="4">
      <w:numFmt w:val="bullet"/>
      <w:lvlText w:val="•"/>
      <w:lvlJc w:val="left"/>
      <w:pPr>
        <w:ind w:left="2626" w:hanging="360"/>
      </w:pPr>
      <w:rPr>
        <w:rFonts w:hint="default"/>
        <w:lang w:val="el-GR" w:eastAsia="en-US" w:bidi="ar-SA"/>
      </w:rPr>
    </w:lvl>
    <w:lvl w:ilvl="5">
      <w:numFmt w:val="bullet"/>
      <w:lvlText w:val="•"/>
      <w:lvlJc w:val="left"/>
      <w:pPr>
        <w:ind w:left="3952" w:hanging="360"/>
      </w:pPr>
      <w:rPr>
        <w:rFonts w:hint="default"/>
        <w:lang w:val="el-GR" w:eastAsia="en-US" w:bidi="ar-SA"/>
      </w:rPr>
    </w:lvl>
    <w:lvl w:ilvl="6">
      <w:numFmt w:val="bullet"/>
      <w:lvlText w:val="•"/>
      <w:lvlJc w:val="left"/>
      <w:pPr>
        <w:ind w:left="5278" w:hanging="360"/>
      </w:pPr>
      <w:rPr>
        <w:rFonts w:hint="default"/>
        <w:lang w:val="el-GR" w:eastAsia="en-US" w:bidi="ar-SA"/>
      </w:rPr>
    </w:lvl>
    <w:lvl w:ilvl="7">
      <w:numFmt w:val="bullet"/>
      <w:lvlText w:val="•"/>
      <w:lvlJc w:val="left"/>
      <w:pPr>
        <w:ind w:left="6605" w:hanging="360"/>
      </w:pPr>
      <w:rPr>
        <w:rFonts w:hint="default"/>
        <w:lang w:val="el-GR" w:eastAsia="en-US" w:bidi="ar-SA"/>
      </w:rPr>
    </w:lvl>
    <w:lvl w:ilvl="8">
      <w:numFmt w:val="bullet"/>
      <w:lvlText w:val="•"/>
      <w:lvlJc w:val="left"/>
      <w:pPr>
        <w:ind w:left="7931" w:hanging="360"/>
      </w:pPr>
      <w:rPr>
        <w:rFonts w:hint="default"/>
        <w:lang w:val="el-GR" w:eastAsia="en-US" w:bidi="ar-SA"/>
      </w:rPr>
    </w:lvl>
  </w:abstractNum>
  <w:abstractNum w:abstractNumId="10">
    <w:nsid w:val="2D0B39D5"/>
    <w:multiLevelType w:val="hybridMultilevel"/>
    <w:tmpl w:val="A2067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057871"/>
    <w:multiLevelType w:val="hybridMultilevel"/>
    <w:tmpl w:val="0A18BC8C"/>
    <w:lvl w:ilvl="0" w:tplc="04080001">
      <w:start w:val="1"/>
      <w:numFmt w:val="bullet"/>
      <w:lvlText w:val=""/>
      <w:lvlJc w:val="left"/>
      <w:pPr>
        <w:ind w:left="952" w:hanging="360"/>
      </w:pPr>
      <w:rPr>
        <w:rFonts w:ascii="Symbol" w:hAnsi="Symbol" w:hint="default"/>
      </w:rPr>
    </w:lvl>
    <w:lvl w:ilvl="1" w:tplc="04080003" w:tentative="1">
      <w:start w:val="1"/>
      <w:numFmt w:val="bullet"/>
      <w:lvlText w:val="o"/>
      <w:lvlJc w:val="left"/>
      <w:pPr>
        <w:ind w:left="1672" w:hanging="360"/>
      </w:pPr>
      <w:rPr>
        <w:rFonts w:ascii="Courier New" w:hAnsi="Courier New" w:cs="Courier New" w:hint="default"/>
      </w:rPr>
    </w:lvl>
    <w:lvl w:ilvl="2" w:tplc="04080005" w:tentative="1">
      <w:start w:val="1"/>
      <w:numFmt w:val="bullet"/>
      <w:lvlText w:val=""/>
      <w:lvlJc w:val="left"/>
      <w:pPr>
        <w:ind w:left="2392" w:hanging="360"/>
      </w:pPr>
      <w:rPr>
        <w:rFonts w:ascii="Wingdings" w:hAnsi="Wingdings" w:hint="default"/>
      </w:rPr>
    </w:lvl>
    <w:lvl w:ilvl="3" w:tplc="04080001" w:tentative="1">
      <w:start w:val="1"/>
      <w:numFmt w:val="bullet"/>
      <w:lvlText w:val=""/>
      <w:lvlJc w:val="left"/>
      <w:pPr>
        <w:ind w:left="3112" w:hanging="360"/>
      </w:pPr>
      <w:rPr>
        <w:rFonts w:ascii="Symbol" w:hAnsi="Symbol" w:hint="default"/>
      </w:rPr>
    </w:lvl>
    <w:lvl w:ilvl="4" w:tplc="04080003" w:tentative="1">
      <w:start w:val="1"/>
      <w:numFmt w:val="bullet"/>
      <w:lvlText w:val="o"/>
      <w:lvlJc w:val="left"/>
      <w:pPr>
        <w:ind w:left="3832" w:hanging="360"/>
      </w:pPr>
      <w:rPr>
        <w:rFonts w:ascii="Courier New" w:hAnsi="Courier New" w:cs="Courier New" w:hint="default"/>
      </w:rPr>
    </w:lvl>
    <w:lvl w:ilvl="5" w:tplc="04080005" w:tentative="1">
      <w:start w:val="1"/>
      <w:numFmt w:val="bullet"/>
      <w:lvlText w:val=""/>
      <w:lvlJc w:val="left"/>
      <w:pPr>
        <w:ind w:left="4552" w:hanging="360"/>
      </w:pPr>
      <w:rPr>
        <w:rFonts w:ascii="Wingdings" w:hAnsi="Wingdings" w:hint="default"/>
      </w:rPr>
    </w:lvl>
    <w:lvl w:ilvl="6" w:tplc="04080001" w:tentative="1">
      <w:start w:val="1"/>
      <w:numFmt w:val="bullet"/>
      <w:lvlText w:val=""/>
      <w:lvlJc w:val="left"/>
      <w:pPr>
        <w:ind w:left="5272" w:hanging="360"/>
      </w:pPr>
      <w:rPr>
        <w:rFonts w:ascii="Symbol" w:hAnsi="Symbol" w:hint="default"/>
      </w:rPr>
    </w:lvl>
    <w:lvl w:ilvl="7" w:tplc="04080003" w:tentative="1">
      <w:start w:val="1"/>
      <w:numFmt w:val="bullet"/>
      <w:lvlText w:val="o"/>
      <w:lvlJc w:val="left"/>
      <w:pPr>
        <w:ind w:left="5992" w:hanging="360"/>
      </w:pPr>
      <w:rPr>
        <w:rFonts w:ascii="Courier New" w:hAnsi="Courier New" w:cs="Courier New" w:hint="default"/>
      </w:rPr>
    </w:lvl>
    <w:lvl w:ilvl="8" w:tplc="04080005" w:tentative="1">
      <w:start w:val="1"/>
      <w:numFmt w:val="bullet"/>
      <w:lvlText w:val=""/>
      <w:lvlJc w:val="left"/>
      <w:pPr>
        <w:ind w:left="6712" w:hanging="360"/>
      </w:pPr>
      <w:rPr>
        <w:rFonts w:ascii="Wingdings" w:hAnsi="Wingdings" w:hint="default"/>
      </w:rPr>
    </w:lvl>
  </w:abstractNum>
  <w:abstractNum w:abstractNumId="12">
    <w:nsid w:val="43E72C9A"/>
    <w:multiLevelType w:val="hybridMultilevel"/>
    <w:tmpl w:val="57FA7E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4745D18"/>
    <w:multiLevelType w:val="hybridMultilevel"/>
    <w:tmpl w:val="38EAE0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6D06823"/>
    <w:multiLevelType w:val="hybridMultilevel"/>
    <w:tmpl w:val="8E9436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A282007"/>
    <w:multiLevelType w:val="hybridMultilevel"/>
    <w:tmpl w:val="C8ECB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B365CE"/>
    <w:multiLevelType w:val="hybridMultilevel"/>
    <w:tmpl w:val="C5F26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65B380D"/>
    <w:multiLevelType w:val="hybridMultilevel"/>
    <w:tmpl w:val="5706FE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84171F3"/>
    <w:multiLevelType w:val="hybridMultilevel"/>
    <w:tmpl w:val="93909DB8"/>
    <w:lvl w:ilvl="0" w:tplc="243A1154">
      <w:start w:val="1"/>
      <w:numFmt w:val="decimal"/>
      <w:lvlText w:val="%1."/>
      <w:lvlJc w:val="left"/>
      <w:pPr>
        <w:ind w:left="232" w:hanging="322"/>
        <w:jc w:val="right"/>
      </w:pPr>
      <w:rPr>
        <w:rFonts w:ascii="Verdana" w:eastAsia="Verdana" w:hAnsi="Verdana" w:cs="Verdana" w:hint="default"/>
        <w:b/>
        <w:bCs/>
        <w:spacing w:val="-1"/>
        <w:w w:val="99"/>
        <w:sz w:val="20"/>
        <w:szCs w:val="20"/>
        <w:lang w:val="el-GR" w:eastAsia="en-US" w:bidi="ar-SA"/>
      </w:rPr>
    </w:lvl>
    <w:lvl w:ilvl="1" w:tplc="24540564">
      <w:numFmt w:val="bullet"/>
      <w:lvlText w:val="•"/>
      <w:lvlJc w:val="left"/>
      <w:pPr>
        <w:ind w:left="1274" w:hanging="322"/>
      </w:pPr>
      <w:rPr>
        <w:rFonts w:hint="default"/>
        <w:lang w:val="el-GR" w:eastAsia="en-US" w:bidi="ar-SA"/>
      </w:rPr>
    </w:lvl>
    <w:lvl w:ilvl="2" w:tplc="0E7E5C36">
      <w:numFmt w:val="bullet"/>
      <w:lvlText w:val="•"/>
      <w:lvlJc w:val="left"/>
      <w:pPr>
        <w:ind w:left="2308" w:hanging="322"/>
      </w:pPr>
      <w:rPr>
        <w:rFonts w:hint="default"/>
        <w:lang w:val="el-GR" w:eastAsia="en-US" w:bidi="ar-SA"/>
      </w:rPr>
    </w:lvl>
    <w:lvl w:ilvl="3" w:tplc="EE586D1A">
      <w:numFmt w:val="bullet"/>
      <w:lvlText w:val="•"/>
      <w:lvlJc w:val="left"/>
      <w:pPr>
        <w:ind w:left="3343" w:hanging="322"/>
      </w:pPr>
      <w:rPr>
        <w:rFonts w:hint="default"/>
        <w:lang w:val="el-GR" w:eastAsia="en-US" w:bidi="ar-SA"/>
      </w:rPr>
    </w:lvl>
    <w:lvl w:ilvl="4" w:tplc="0F929D66">
      <w:numFmt w:val="bullet"/>
      <w:lvlText w:val="•"/>
      <w:lvlJc w:val="left"/>
      <w:pPr>
        <w:ind w:left="4377" w:hanging="322"/>
      </w:pPr>
      <w:rPr>
        <w:rFonts w:hint="default"/>
        <w:lang w:val="el-GR" w:eastAsia="en-US" w:bidi="ar-SA"/>
      </w:rPr>
    </w:lvl>
    <w:lvl w:ilvl="5" w:tplc="F058E7D0">
      <w:numFmt w:val="bullet"/>
      <w:lvlText w:val="•"/>
      <w:lvlJc w:val="left"/>
      <w:pPr>
        <w:ind w:left="5412" w:hanging="322"/>
      </w:pPr>
      <w:rPr>
        <w:rFonts w:hint="default"/>
        <w:lang w:val="el-GR" w:eastAsia="en-US" w:bidi="ar-SA"/>
      </w:rPr>
    </w:lvl>
    <w:lvl w:ilvl="6" w:tplc="B8180564">
      <w:numFmt w:val="bullet"/>
      <w:lvlText w:val="•"/>
      <w:lvlJc w:val="left"/>
      <w:pPr>
        <w:ind w:left="6446" w:hanging="322"/>
      </w:pPr>
      <w:rPr>
        <w:rFonts w:hint="default"/>
        <w:lang w:val="el-GR" w:eastAsia="en-US" w:bidi="ar-SA"/>
      </w:rPr>
    </w:lvl>
    <w:lvl w:ilvl="7" w:tplc="1C4CE2DE">
      <w:numFmt w:val="bullet"/>
      <w:lvlText w:val="•"/>
      <w:lvlJc w:val="left"/>
      <w:pPr>
        <w:ind w:left="7480" w:hanging="322"/>
      </w:pPr>
      <w:rPr>
        <w:rFonts w:hint="default"/>
        <w:lang w:val="el-GR" w:eastAsia="en-US" w:bidi="ar-SA"/>
      </w:rPr>
    </w:lvl>
    <w:lvl w:ilvl="8" w:tplc="F3C8E12E">
      <w:numFmt w:val="bullet"/>
      <w:lvlText w:val="•"/>
      <w:lvlJc w:val="left"/>
      <w:pPr>
        <w:ind w:left="8515" w:hanging="322"/>
      </w:pPr>
      <w:rPr>
        <w:rFonts w:hint="default"/>
        <w:lang w:val="el-GR" w:eastAsia="en-US" w:bidi="ar-SA"/>
      </w:rPr>
    </w:lvl>
  </w:abstractNum>
  <w:abstractNum w:abstractNumId="19">
    <w:nsid w:val="5DD45043"/>
    <w:multiLevelType w:val="hybridMultilevel"/>
    <w:tmpl w:val="57FA7E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40C7ACD"/>
    <w:multiLevelType w:val="hybridMultilevel"/>
    <w:tmpl w:val="707265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4E73C80"/>
    <w:multiLevelType w:val="hybridMultilevel"/>
    <w:tmpl w:val="90800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6E17FC6"/>
    <w:multiLevelType w:val="hybridMultilevel"/>
    <w:tmpl w:val="5CC67FDC"/>
    <w:lvl w:ilvl="0" w:tplc="B67C22E0">
      <w:start w:val="1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34F7DFE"/>
    <w:multiLevelType w:val="hybridMultilevel"/>
    <w:tmpl w:val="A336BD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B9966F5"/>
    <w:multiLevelType w:val="hybridMultilevel"/>
    <w:tmpl w:val="3B56B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6"/>
  </w:num>
  <w:num w:numId="5">
    <w:abstractNumId w:val="10"/>
  </w:num>
  <w:num w:numId="6">
    <w:abstractNumId w:val="4"/>
  </w:num>
  <w:num w:numId="7">
    <w:abstractNumId w:val="24"/>
  </w:num>
  <w:num w:numId="8">
    <w:abstractNumId w:val="17"/>
  </w:num>
  <w:num w:numId="9">
    <w:abstractNumId w:val="21"/>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23"/>
  </w:num>
  <w:num w:numId="15">
    <w:abstractNumId w:val="15"/>
  </w:num>
  <w:num w:numId="16">
    <w:abstractNumId w:val="19"/>
  </w:num>
  <w:num w:numId="17">
    <w:abstractNumId w:val="12"/>
  </w:num>
  <w:num w:numId="18">
    <w:abstractNumId w:val="13"/>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8"/>
  </w:num>
  <w:num w:numId="22">
    <w:abstractNumId w:val="1"/>
  </w:num>
  <w:num w:numId="23">
    <w:abstractNumId w:val="9"/>
  </w:num>
  <w:num w:numId="24">
    <w:abstractNumId w:val="14"/>
  </w:num>
  <w:num w:numId="25">
    <w:abstractNumId w:val="11"/>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B5"/>
    <w:rsid w:val="00031F49"/>
    <w:rsid w:val="00050679"/>
    <w:rsid w:val="000613D4"/>
    <w:rsid w:val="00083DD2"/>
    <w:rsid w:val="0009723A"/>
    <w:rsid w:val="0009779D"/>
    <w:rsid w:val="000A4067"/>
    <w:rsid w:val="000D06C1"/>
    <w:rsid w:val="000F65FC"/>
    <w:rsid w:val="00137A44"/>
    <w:rsid w:val="0019141F"/>
    <w:rsid w:val="001C2CA3"/>
    <w:rsid w:val="001D6260"/>
    <w:rsid w:val="001E752D"/>
    <w:rsid w:val="001F29B5"/>
    <w:rsid w:val="002454B6"/>
    <w:rsid w:val="00254147"/>
    <w:rsid w:val="00296B6F"/>
    <w:rsid w:val="002A069B"/>
    <w:rsid w:val="002B56E5"/>
    <w:rsid w:val="002D01C7"/>
    <w:rsid w:val="002D1F60"/>
    <w:rsid w:val="002D6E6F"/>
    <w:rsid w:val="002F553D"/>
    <w:rsid w:val="0031750D"/>
    <w:rsid w:val="00322F44"/>
    <w:rsid w:val="003313A8"/>
    <w:rsid w:val="003458E2"/>
    <w:rsid w:val="0035049D"/>
    <w:rsid w:val="0035109A"/>
    <w:rsid w:val="00364060"/>
    <w:rsid w:val="00370806"/>
    <w:rsid w:val="00373673"/>
    <w:rsid w:val="00375474"/>
    <w:rsid w:val="00377A65"/>
    <w:rsid w:val="003A1AD2"/>
    <w:rsid w:val="003B745B"/>
    <w:rsid w:val="003F0759"/>
    <w:rsid w:val="003F1A5E"/>
    <w:rsid w:val="00406239"/>
    <w:rsid w:val="00431D4A"/>
    <w:rsid w:val="00432344"/>
    <w:rsid w:val="00440551"/>
    <w:rsid w:val="00440FED"/>
    <w:rsid w:val="00477895"/>
    <w:rsid w:val="00494069"/>
    <w:rsid w:val="00497D28"/>
    <w:rsid w:val="004A67E2"/>
    <w:rsid w:val="004C3023"/>
    <w:rsid w:val="004C325C"/>
    <w:rsid w:val="004D29F9"/>
    <w:rsid w:val="004F37D5"/>
    <w:rsid w:val="00522CD6"/>
    <w:rsid w:val="005303D9"/>
    <w:rsid w:val="00541092"/>
    <w:rsid w:val="00550E0A"/>
    <w:rsid w:val="00553AEE"/>
    <w:rsid w:val="005607DF"/>
    <w:rsid w:val="00561F41"/>
    <w:rsid w:val="00562A31"/>
    <w:rsid w:val="00587141"/>
    <w:rsid w:val="005929D8"/>
    <w:rsid w:val="0059481F"/>
    <w:rsid w:val="0059639A"/>
    <w:rsid w:val="005B552E"/>
    <w:rsid w:val="005C4E37"/>
    <w:rsid w:val="005C56B4"/>
    <w:rsid w:val="005D2494"/>
    <w:rsid w:val="00615627"/>
    <w:rsid w:val="00621AE1"/>
    <w:rsid w:val="00647230"/>
    <w:rsid w:val="006502B5"/>
    <w:rsid w:val="00684258"/>
    <w:rsid w:val="00692826"/>
    <w:rsid w:val="006A34B3"/>
    <w:rsid w:val="006A6338"/>
    <w:rsid w:val="006C1110"/>
    <w:rsid w:val="006E25C5"/>
    <w:rsid w:val="006F39E4"/>
    <w:rsid w:val="00710A8B"/>
    <w:rsid w:val="00743FF3"/>
    <w:rsid w:val="00746FCD"/>
    <w:rsid w:val="007517FB"/>
    <w:rsid w:val="007670CA"/>
    <w:rsid w:val="007952D1"/>
    <w:rsid w:val="007D5BD1"/>
    <w:rsid w:val="0081121B"/>
    <w:rsid w:val="00833871"/>
    <w:rsid w:val="0083784E"/>
    <w:rsid w:val="00851E75"/>
    <w:rsid w:val="00865C23"/>
    <w:rsid w:val="0088636D"/>
    <w:rsid w:val="0088719D"/>
    <w:rsid w:val="008A43C4"/>
    <w:rsid w:val="008B011A"/>
    <w:rsid w:val="008D21A1"/>
    <w:rsid w:val="008D36F3"/>
    <w:rsid w:val="008E0D36"/>
    <w:rsid w:val="00902B0F"/>
    <w:rsid w:val="00912708"/>
    <w:rsid w:val="00933CC7"/>
    <w:rsid w:val="00937DD5"/>
    <w:rsid w:val="00937E2A"/>
    <w:rsid w:val="00944B90"/>
    <w:rsid w:val="00953A6F"/>
    <w:rsid w:val="0095642D"/>
    <w:rsid w:val="00964467"/>
    <w:rsid w:val="00967463"/>
    <w:rsid w:val="00976732"/>
    <w:rsid w:val="009A30B4"/>
    <w:rsid w:val="009B1B70"/>
    <w:rsid w:val="009B3851"/>
    <w:rsid w:val="009D2260"/>
    <w:rsid w:val="009D57AB"/>
    <w:rsid w:val="009D713C"/>
    <w:rsid w:val="009E6FB9"/>
    <w:rsid w:val="00A21C9E"/>
    <w:rsid w:val="00A2541C"/>
    <w:rsid w:val="00A63133"/>
    <w:rsid w:val="00A929A7"/>
    <w:rsid w:val="00A95D69"/>
    <w:rsid w:val="00AA7A77"/>
    <w:rsid w:val="00AD0D7E"/>
    <w:rsid w:val="00AE4B0F"/>
    <w:rsid w:val="00B063A3"/>
    <w:rsid w:val="00B22515"/>
    <w:rsid w:val="00B22AD3"/>
    <w:rsid w:val="00B25C6A"/>
    <w:rsid w:val="00B35E5D"/>
    <w:rsid w:val="00B51655"/>
    <w:rsid w:val="00B54108"/>
    <w:rsid w:val="00B61AF4"/>
    <w:rsid w:val="00B72BF3"/>
    <w:rsid w:val="00B76B46"/>
    <w:rsid w:val="00B90029"/>
    <w:rsid w:val="00B92123"/>
    <w:rsid w:val="00BA1439"/>
    <w:rsid w:val="00BA2591"/>
    <w:rsid w:val="00BA70D9"/>
    <w:rsid w:val="00BE72C6"/>
    <w:rsid w:val="00C00968"/>
    <w:rsid w:val="00C0532B"/>
    <w:rsid w:val="00C07F1E"/>
    <w:rsid w:val="00C1135F"/>
    <w:rsid w:val="00C16457"/>
    <w:rsid w:val="00C22D29"/>
    <w:rsid w:val="00C26B08"/>
    <w:rsid w:val="00C360E4"/>
    <w:rsid w:val="00C42664"/>
    <w:rsid w:val="00C628E4"/>
    <w:rsid w:val="00C66952"/>
    <w:rsid w:val="00CB33D4"/>
    <w:rsid w:val="00CC0D1A"/>
    <w:rsid w:val="00CE3441"/>
    <w:rsid w:val="00CF7ED3"/>
    <w:rsid w:val="00D130BA"/>
    <w:rsid w:val="00D411F2"/>
    <w:rsid w:val="00D463F4"/>
    <w:rsid w:val="00D66999"/>
    <w:rsid w:val="00D91169"/>
    <w:rsid w:val="00DB61DE"/>
    <w:rsid w:val="00DF2D6D"/>
    <w:rsid w:val="00E03166"/>
    <w:rsid w:val="00E20378"/>
    <w:rsid w:val="00E20735"/>
    <w:rsid w:val="00E40CE7"/>
    <w:rsid w:val="00E5524E"/>
    <w:rsid w:val="00E619AB"/>
    <w:rsid w:val="00E678E3"/>
    <w:rsid w:val="00E67BD5"/>
    <w:rsid w:val="00E76E83"/>
    <w:rsid w:val="00E8517B"/>
    <w:rsid w:val="00E85EF4"/>
    <w:rsid w:val="00E90113"/>
    <w:rsid w:val="00EA3BDF"/>
    <w:rsid w:val="00EA6D6B"/>
    <w:rsid w:val="00EB6159"/>
    <w:rsid w:val="00EB7209"/>
    <w:rsid w:val="00EC0589"/>
    <w:rsid w:val="00EC3F35"/>
    <w:rsid w:val="00ED3C37"/>
    <w:rsid w:val="00EE424E"/>
    <w:rsid w:val="00F320AA"/>
    <w:rsid w:val="00F5018D"/>
    <w:rsid w:val="00F7565C"/>
    <w:rsid w:val="00F8249A"/>
    <w:rsid w:val="00F9172F"/>
    <w:rsid w:val="00FC1596"/>
    <w:rsid w:val="00FD3C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9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4D29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D2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4D29F9"/>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Char"/>
    <w:uiPriority w:val="9"/>
    <w:unhideWhenUsed/>
    <w:qFormat/>
    <w:rsid w:val="00CB33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CB33D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CB33D4"/>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CB33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CB33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unhideWhenUsed/>
    <w:qFormat/>
    <w:rsid w:val="00CB33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2">
    <w:name w:val="Footnote Reference2"/>
    <w:rsid w:val="00BA2591"/>
    <w:rPr>
      <w:vertAlign w:val="superscript"/>
    </w:rPr>
  </w:style>
  <w:style w:type="character" w:styleId="a3">
    <w:name w:val="Strong"/>
    <w:uiPriority w:val="22"/>
    <w:qFormat/>
    <w:rsid w:val="00BA2591"/>
    <w:rPr>
      <w:b/>
      <w:bCs/>
    </w:rPr>
  </w:style>
  <w:style w:type="paragraph" w:styleId="a4">
    <w:name w:val="Body Text"/>
    <w:basedOn w:val="a"/>
    <w:link w:val="Char"/>
    <w:qFormat/>
    <w:rsid w:val="00BA2591"/>
    <w:pPr>
      <w:spacing w:after="240"/>
    </w:pPr>
  </w:style>
  <w:style w:type="character" w:customStyle="1" w:styleId="Char">
    <w:name w:val="Σώμα κειμένου Char"/>
    <w:basedOn w:val="a0"/>
    <w:link w:val="a4"/>
    <w:rsid w:val="00BA2591"/>
    <w:rPr>
      <w:rFonts w:ascii="Calibri" w:eastAsia="Times New Roman" w:hAnsi="Calibri" w:cs="Calibri"/>
      <w:szCs w:val="24"/>
      <w:lang w:val="en-GB" w:eastAsia="zh-CN"/>
    </w:rPr>
  </w:style>
  <w:style w:type="paragraph" w:customStyle="1" w:styleId="normalwithoutspacing">
    <w:name w:val="normal_without_spacing"/>
    <w:basedOn w:val="a"/>
    <w:rsid w:val="00BA2591"/>
    <w:pPr>
      <w:spacing w:after="60"/>
    </w:pPr>
    <w:rPr>
      <w:lang w:val="el-GR"/>
    </w:rPr>
  </w:style>
  <w:style w:type="paragraph" w:customStyle="1" w:styleId="TableParagraph">
    <w:name w:val="Table Paragraph"/>
    <w:basedOn w:val="a"/>
    <w:uiPriority w:val="1"/>
    <w:qFormat/>
    <w:rsid w:val="00BA2591"/>
    <w:pPr>
      <w:widowControl w:val="0"/>
      <w:suppressAutoHyphens w:val="0"/>
      <w:autoSpaceDE w:val="0"/>
      <w:autoSpaceDN w:val="0"/>
      <w:spacing w:after="0"/>
      <w:jc w:val="left"/>
    </w:pPr>
    <w:rPr>
      <w:rFonts w:ascii="Arial" w:eastAsia="Arial" w:hAnsi="Arial" w:cs="Arial"/>
      <w:szCs w:val="22"/>
      <w:lang w:val="en-US" w:eastAsia="en-US"/>
    </w:rPr>
  </w:style>
  <w:style w:type="paragraph" w:styleId="a5">
    <w:name w:val="header"/>
    <w:basedOn w:val="a"/>
    <w:link w:val="Char0"/>
    <w:unhideWhenUsed/>
    <w:rsid w:val="003458E2"/>
    <w:pPr>
      <w:tabs>
        <w:tab w:val="center" w:pos="4153"/>
        <w:tab w:val="right" w:pos="8306"/>
      </w:tabs>
      <w:spacing w:after="0"/>
    </w:pPr>
  </w:style>
  <w:style w:type="character" w:customStyle="1" w:styleId="Char0">
    <w:name w:val="Κεφαλίδα Char"/>
    <w:basedOn w:val="a0"/>
    <w:link w:val="a5"/>
    <w:rsid w:val="003458E2"/>
    <w:rPr>
      <w:rFonts w:ascii="Calibri" w:eastAsia="Times New Roman" w:hAnsi="Calibri" w:cs="Calibri"/>
      <w:szCs w:val="24"/>
      <w:lang w:val="en-GB" w:eastAsia="zh-CN"/>
    </w:rPr>
  </w:style>
  <w:style w:type="paragraph" w:styleId="a6">
    <w:name w:val="footer"/>
    <w:basedOn w:val="a"/>
    <w:link w:val="Char1"/>
    <w:uiPriority w:val="99"/>
    <w:unhideWhenUsed/>
    <w:rsid w:val="003458E2"/>
    <w:pPr>
      <w:tabs>
        <w:tab w:val="center" w:pos="4153"/>
        <w:tab w:val="right" w:pos="8306"/>
      </w:tabs>
      <w:spacing w:after="0"/>
    </w:pPr>
  </w:style>
  <w:style w:type="character" w:customStyle="1" w:styleId="Char1">
    <w:name w:val="Υποσέλιδο Char"/>
    <w:basedOn w:val="a0"/>
    <w:link w:val="a6"/>
    <w:uiPriority w:val="99"/>
    <w:rsid w:val="003458E2"/>
    <w:rPr>
      <w:rFonts w:ascii="Calibri" w:eastAsia="Times New Roman" w:hAnsi="Calibri" w:cs="Calibri"/>
      <w:szCs w:val="24"/>
      <w:lang w:val="en-GB" w:eastAsia="zh-CN"/>
    </w:rPr>
  </w:style>
  <w:style w:type="character" w:customStyle="1" w:styleId="1Char">
    <w:name w:val="Επικεφαλίδα 1 Char"/>
    <w:basedOn w:val="a0"/>
    <w:link w:val="1"/>
    <w:rsid w:val="004D29F9"/>
    <w:rPr>
      <w:rFonts w:asciiTheme="majorHAnsi" w:eastAsiaTheme="majorEastAsia" w:hAnsiTheme="majorHAnsi" w:cstheme="majorBidi"/>
      <w:color w:val="2E74B5" w:themeColor="accent1" w:themeShade="BF"/>
      <w:sz w:val="32"/>
      <w:szCs w:val="32"/>
      <w:lang w:val="en-GB" w:eastAsia="zh-CN"/>
    </w:rPr>
  </w:style>
  <w:style w:type="character" w:customStyle="1" w:styleId="2Char">
    <w:name w:val="Επικεφαλίδα 2 Char"/>
    <w:basedOn w:val="a0"/>
    <w:link w:val="2"/>
    <w:uiPriority w:val="9"/>
    <w:rsid w:val="004D29F9"/>
    <w:rPr>
      <w:rFonts w:asciiTheme="majorHAnsi" w:eastAsiaTheme="majorEastAsia" w:hAnsiTheme="majorHAnsi" w:cstheme="majorBidi"/>
      <w:color w:val="2E74B5" w:themeColor="accent1" w:themeShade="BF"/>
      <w:sz w:val="26"/>
      <w:szCs w:val="26"/>
      <w:lang w:val="en-GB" w:eastAsia="zh-CN"/>
    </w:rPr>
  </w:style>
  <w:style w:type="character" w:customStyle="1" w:styleId="3Char">
    <w:name w:val="Επικεφαλίδα 3 Char"/>
    <w:basedOn w:val="a0"/>
    <w:link w:val="3"/>
    <w:uiPriority w:val="9"/>
    <w:rsid w:val="004D29F9"/>
    <w:rPr>
      <w:rFonts w:asciiTheme="majorHAnsi" w:eastAsiaTheme="majorEastAsia" w:hAnsiTheme="majorHAnsi" w:cstheme="majorBidi"/>
      <w:color w:val="1F4D78" w:themeColor="accent1" w:themeShade="7F"/>
      <w:sz w:val="24"/>
      <w:szCs w:val="24"/>
      <w:lang w:val="en-GB" w:eastAsia="zh-CN"/>
    </w:rPr>
  </w:style>
  <w:style w:type="paragraph" w:styleId="a7">
    <w:name w:val="No Spacing"/>
    <w:uiPriority w:val="1"/>
    <w:qFormat/>
    <w:rsid w:val="004D29F9"/>
    <w:pPr>
      <w:suppressAutoHyphens/>
      <w:spacing w:after="0" w:line="240" w:lineRule="auto"/>
      <w:jc w:val="both"/>
    </w:pPr>
    <w:rPr>
      <w:rFonts w:ascii="Calibri" w:eastAsia="Times New Roman" w:hAnsi="Calibri" w:cs="Calibri"/>
      <w:szCs w:val="24"/>
      <w:lang w:val="en-GB" w:eastAsia="zh-CN"/>
    </w:rPr>
  </w:style>
  <w:style w:type="paragraph" w:styleId="a8">
    <w:name w:val="TOC Heading"/>
    <w:basedOn w:val="1"/>
    <w:next w:val="a"/>
    <w:uiPriority w:val="39"/>
    <w:unhideWhenUsed/>
    <w:qFormat/>
    <w:rsid w:val="004D29F9"/>
    <w:pPr>
      <w:suppressAutoHyphens w:val="0"/>
      <w:spacing w:line="259" w:lineRule="auto"/>
      <w:jc w:val="left"/>
      <w:outlineLvl w:val="9"/>
    </w:pPr>
    <w:rPr>
      <w:lang w:val="el-GR" w:eastAsia="el-GR"/>
    </w:rPr>
  </w:style>
  <w:style w:type="paragraph" w:styleId="10">
    <w:name w:val="toc 1"/>
    <w:basedOn w:val="a"/>
    <w:next w:val="a"/>
    <w:autoRedefine/>
    <w:uiPriority w:val="39"/>
    <w:unhideWhenUsed/>
    <w:rsid w:val="004D29F9"/>
    <w:pPr>
      <w:spacing w:after="100"/>
    </w:pPr>
  </w:style>
  <w:style w:type="paragraph" w:styleId="20">
    <w:name w:val="toc 2"/>
    <w:basedOn w:val="a"/>
    <w:next w:val="a"/>
    <w:autoRedefine/>
    <w:uiPriority w:val="39"/>
    <w:unhideWhenUsed/>
    <w:rsid w:val="004D29F9"/>
    <w:pPr>
      <w:spacing w:after="100"/>
      <w:ind w:left="220"/>
    </w:pPr>
  </w:style>
  <w:style w:type="character" w:styleId="-">
    <w:name w:val="Hyperlink"/>
    <w:basedOn w:val="a0"/>
    <w:uiPriority w:val="99"/>
    <w:unhideWhenUsed/>
    <w:rsid w:val="004D29F9"/>
    <w:rPr>
      <w:color w:val="0563C1" w:themeColor="hyperlink"/>
      <w:u w:val="single"/>
    </w:rPr>
  </w:style>
  <w:style w:type="paragraph" w:styleId="a9">
    <w:name w:val="Subtitle"/>
    <w:basedOn w:val="a"/>
    <w:next w:val="a"/>
    <w:link w:val="Char2"/>
    <w:uiPriority w:val="11"/>
    <w:qFormat/>
    <w:rsid w:val="00CB33D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Char2">
    <w:name w:val="Υπότιτλος Char"/>
    <w:basedOn w:val="a0"/>
    <w:link w:val="a9"/>
    <w:uiPriority w:val="11"/>
    <w:rsid w:val="00CB33D4"/>
    <w:rPr>
      <w:rFonts w:eastAsiaTheme="minorEastAsia"/>
      <w:color w:val="5A5A5A" w:themeColor="text1" w:themeTint="A5"/>
      <w:spacing w:val="15"/>
      <w:lang w:val="en-GB" w:eastAsia="zh-CN"/>
    </w:rPr>
  </w:style>
  <w:style w:type="character" w:customStyle="1" w:styleId="4Char">
    <w:name w:val="Επικεφαλίδα 4 Char"/>
    <w:basedOn w:val="a0"/>
    <w:link w:val="4"/>
    <w:uiPriority w:val="9"/>
    <w:rsid w:val="00CB33D4"/>
    <w:rPr>
      <w:rFonts w:asciiTheme="majorHAnsi" w:eastAsiaTheme="majorEastAsia" w:hAnsiTheme="majorHAnsi" w:cstheme="majorBidi"/>
      <w:i/>
      <w:iCs/>
      <w:color w:val="2E74B5" w:themeColor="accent1" w:themeShade="BF"/>
      <w:szCs w:val="24"/>
      <w:lang w:val="en-GB" w:eastAsia="zh-CN"/>
    </w:rPr>
  </w:style>
  <w:style w:type="character" w:customStyle="1" w:styleId="5Char">
    <w:name w:val="Επικεφαλίδα 5 Char"/>
    <w:basedOn w:val="a0"/>
    <w:link w:val="5"/>
    <w:uiPriority w:val="9"/>
    <w:rsid w:val="00CB33D4"/>
    <w:rPr>
      <w:rFonts w:asciiTheme="majorHAnsi" w:eastAsiaTheme="majorEastAsia" w:hAnsiTheme="majorHAnsi" w:cstheme="majorBidi"/>
      <w:color w:val="2E74B5" w:themeColor="accent1" w:themeShade="BF"/>
      <w:szCs w:val="24"/>
      <w:lang w:val="en-GB" w:eastAsia="zh-CN"/>
    </w:rPr>
  </w:style>
  <w:style w:type="character" w:customStyle="1" w:styleId="6Char">
    <w:name w:val="Επικεφαλίδα 6 Char"/>
    <w:basedOn w:val="a0"/>
    <w:link w:val="6"/>
    <w:uiPriority w:val="9"/>
    <w:rsid w:val="00CB33D4"/>
    <w:rPr>
      <w:rFonts w:asciiTheme="majorHAnsi" w:eastAsiaTheme="majorEastAsia" w:hAnsiTheme="majorHAnsi" w:cstheme="majorBidi"/>
      <w:color w:val="1F4D78" w:themeColor="accent1" w:themeShade="7F"/>
      <w:szCs w:val="24"/>
      <w:lang w:val="en-GB" w:eastAsia="zh-CN"/>
    </w:rPr>
  </w:style>
  <w:style w:type="character" w:customStyle="1" w:styleId="7Char">
    <w:name w:val="Επικεφαλίδα 7 Char"/>
    <w:basedOn w:val="a0"/>
    <w:link w:val="7"/>
    <w:uiPriority w:val="9"/>
    <w:rsid w:val="00CB33D4"/>
    <w:rPr>
      <w:rFonts w:asciiTheme="majorHAnsi" w:eastAsiaTheme="majorEastAsia" w:hAnsiTheme="majorHAnsi" w:cstheme="majorBidi"/>
      <w:i/>
      <w:iCs/>
      <w:color w:val="1F4D78" w:themeColor="accent1" w:themeShade="7F"/>
      <w:szCs w:val="24"/>
      <w:lang w:val="en-GB" w:eastAsia="zh-CN"/>
    </w:rPr>
  </w:style>
  <w:style w:type="character" w:customStyle="1" w:styleId="8Char">
    <w:name w:val="Επικεφαλίδα 8 Char"/>
    <w:basedOn w:val="a0"/>
    <w:link w:val="8"/>
    <w:uiPriority w:val="9"/>
    <w:rsid w:val="00CB33D4"/>
    <w:rPr>
      <w:rFonts w:asciiTheme="majorHAnsi" w:eastAsiaTheme="majorEastAsia" w:hAnsiTheme="majorHAnsi" w:cstheme="majorBidi"/>
      <w:color w:val="272727" w:themeColor="text1" w:themeTint="D8"/>
      <w:sz w:val="21"/>
      <w:szCs w:val="21"/>
      <w:lang w:val="en-GB" w:eastAsia="zh-CN"/>
    </w:rPr>
  </w:style>
  <w:style w:type="character" w:customStyle="1" w:styleId="9Char">
    <w:name w:val="Επικεφαλίδα 9 Char"/>
    <w:basedOn w:val="a0"/>
    <w:link w:val="9"/>
    <w:uiPriority w:val="9"/>
    <w:rsid w:val="00CB33D4"/>
    <w:rPr>
      <w:rFonts w:asciiTheme="majorHAnsi" w:eastAsiaTheme="majorEastAsia" w:hAnsiTheme="majorHAnsi" w:cstheme="majorBidi"/>
      <w:i/>
      <w:iCs/>
      <w:color w:val="272727" w:themeColor="text1" w:themeTint="D8"/>
      <w:sz w:val="21"/>
      <w:szCs w:val="21"/>
      <w:lang w:val="en-GB" w:eastAsia="zh-CN"/>
    </w:rPr>
  </w:style>
  <w:style w:type="numbering" w:customStyle="1" w:styleId="11">
    <w:name w:val="Χωρίς λίστα1"/>
    <w:next w:val="a2"/>
    <w:uiPriority w:val="99"/>
    <w:semiHidden/>
    <w:unhideWhenUsed/>
    <w:rsid w:val="00B76B46"/>
  </w:style>
  <w:style w:type="paragraph" w:styleId="aa">
    <w:name w:val="Body Text Indent"/>
    <w:basedOn w:val="a"/>
    <w:link w:val="Char3"/>
    <w:semiHidden/>
    <w:unhideWhenUsed/>
    <w:rsid w:val="002B56E5"/>
    <w:pPr>
      <w:ind w:left="283"/>
    </w:pPr>
  </w:style>
  <w:style w:type="character" w:customStyle="1" w:styleId="Char3">
    <w:name w:val="Σώμα κείμενου με εσοχή Char"/>
    <w:basedOn w:val="a0"/>
    <w:link w:val="aa"/>
    <w:semiHidden/>
    <w:rsid w:val="002B56E5"/>
    <w:rPr>
      <w:rFonts w:ascii="Calibri" w:eastAsia="Times New Roman" w:hAnsi="Calibri" w:cs="Calibri"/>
      <w:szCs w:val="24"/>
      <w:lang w:val="en-GB" w:eastAsia="zh-CN"/>
    </w:rPr>
  </w:style>
  <w:style w:type="numbering" w:customStyle="1" w:styleId="21">
    <w:name w:val="Χωρίς λίστα2"/>
    <w:next w:val="a2"/>
    <w:uiPriority w:val="99"/>
    <w:semiHidden/>
    <w:unhideWhenUsed/>
    <w:rsid w:val="002B56E5"/>
  </w:style>
  <w:style w:type="paragraph" w:styleId="ab">
    <w:name w:val="Balloon Text"/>
    <w:basedOn w:val="a"/>
    <w:link w:val="Char4"/>
    <w:uiPriority w:val="99"/>
    <w:semiHidden/>
    <w:unhideWhenUsed/>
    <w:rsid w:val="00D91169"/>
    <w:pPr>
      <w:spacing w:after="0"/>
    </w:pPr>
    <w:rPr>
      <w:rFonts w:ascii="Tahoma" w:hAnsi="Tahoma" w:cs="Tahoma"/>
      <w:sz w:val="16"/>
      <w:szCs w:val="16"/>
    </w:rPr>
  </w:style>
  <w:style w:type="character" w:customStyle="1" w:styleId="Char4">
    <w:name w:val="Κείμενο πλαισίου Char"/>
    <w:basedOn w:val="a0"/>
    <w:link w:val="ab"/>
    <w:uiPriority w:val="99"/>
    <w:semiHidden/>
    <w:rsid w:val="00D91169"/>
    <w:rPr>
      <w:rFonts w:ascii="Tahoma" w:eastAsia="Times New Roman" w:hAnsi="Tahoma" w:cs="Tahoma"/>
      <w:sz w:val="16"/>
      <w:szCs w:val="16"/>
      <w:lang w:val="en-GB" w:eastAsia="zh-CN"/>
    </w:rPr>
  </w:style>
  <w:style w:type="paragraph" w:styleId="ac">
    <w:name w:val="List Paragraph"/>
    <w:basedOn w:val="a"/>
    <w:uiPriority w:val="99"/>
    <w:qFormat/>
    <w:rsid w:val="00F5018D"/>
    <w:pPr>
      <w:ind w:left="720"/>
      <w:contextualSpacing/>
    </w:pPr>
  </w:style>
  <w:style w:type="character" w:customStyle="1" w:styleId="22">
    <w:name w:val="Σώμα κειμένου (2)"/>
    <w:basedOn w:val="a0"/>
    <w:rsid w:val="0095642D"/>
    <w:rPr>
      <w:rFonts w:ascii="Segoe UI" w:eastAsia="Segoe UI" w:hAnsi="Segoe UI" w:cs="Segoe UI"/>
      <w:b w:val="0"/>
      <w:bCs w:val="0"/>
      <w:i w:val="0"/>
      <w:iCs w:val="0"/>
      <w:smallCaps w:val="0"/>
      <w:strike w:val="0"/>
      <w:color w:val="000000"/>
      <w:spacing w:val="0"/>
      <w:w w:val="100"/>
      <w:position w:val="0"/>
      <w:sz w:val="19"/>
      <w:szCs w:val="19"/>
      <w:u w:val="none"/>
      <w:lang w:val="el-GR" w:eastAsia="el-GR" w:bidi="el-GR"/>
    </w:rPr>
  </w:style>
  <w:style w:type="table" w:customStyle="1" w:styleId="TableNormal">
    <w:name w:val="Table Normal"/>
    <w:uiPriority w:val="2"/>
    <w:semiHidden/>
    <w:unhideWhenUsed/>
    <w:qFormat/>
    <w:rsid w:val="00C07F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Web">
    <w:name w:val="Normal (Web)"/>
    <w:basedOn w:val="a"/>
    <w:uiPriority w:val="99"/>
    <w:unhideWhenUsed/>
    <w:rsid w:val="008B011A"/>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elx5contentsubtitle">
    <w:name w:val="elx5_content_subtitle"/>
    <w:basedOn w:val="a"/>
    <w:rsid w:val="008B011A"/>
    <w:pPr>
      <w:suppressAutoHyphens w:val="0"/>
      <w:spacing w:before="100" w:beforeAutospacing="1" w:after="100" w:afterAutospacing="1"/>
      <w:jc w:val="left"/>
    </w:pPr>
    <w:rPr>
      <w:rFonts w:ascii="Times New Roman" w:hAnsi="Times New Roman" w:cs="Times New Roman"/>
      <w:sz w:val="24"/>
      <w:lang w:val="el-GR" w:eastAsia="el-GR"/>
    </w:rPr>
  </w:style>
  <w:style w:type="table" w:styleId="ad">
    <w:name w:val="Table Grid"/>
    <w:basedOn w:val="a1"/>
    <w:uiPriority w:val="39"/>
    <w:rsid w:val="00C42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Char5"/>
    <w:uiPriority w:val="1"/>
    <w:qFormat/>
    <w:rsid w:val="009A30B4"/>
    <w:pPr>
      <w:widowControl w:val="0"/>
      <w:suppressAutoHyphens w:val="0"/>
      <w:autoSpaceDE w:val="0"/>
      <w:autoSpaceDN w:val="0"/>
      <w:spacing w:before="4" w:after="0" w:line="274" w:lineRule="exact"/>
      <w:ind w:left="100"/>
      <w:jc w:val="left"/>
    </w:pPr>
    <w:rPr>
      <w:rFonts w:ascii="Times New Roman" w:hAnsi="Times New Roman" w:cs="Times New Roman"/>
      <w:b/>
      <w:bCs/>
      <w:sz w:val="24"/>
      <w:lang w:val="el-GR" w:eastAsia="en-US"/>
    </w:rPr>
  </w:style>
  <w:style w:type="character" w:customStyle="1" w:styleId="Char5">
    <w:name w:val="Τίτλος Char"/>
    <w:basedOn w:val="a0"/>
    <w:link w:val="ae"/>
    <w:uiPriority w:val="1"/>
    <w:rsid w:val="009A30B4"/>
    <w:rPr>
      <w:rFonts w:ascii="Times New Roman" w:eastAsia="Times New Roman" w:hAnsi="Times New Roman" w:cs="Times New Roman"/>
      <w:b/>
      <w:bCs/>
      <w:sz w:val="24"/>
      <w:szCs w:val="24"/>
    </w:rPr>
  </w:style>
  <w:style w:type="character" w:customStyle="1" w:styleId="2105">
    <w:name w:val="Σώμα κειμένου (2) + 10;5 στ.;Έντονη γραφή"/>
    <w:rsid w:val="00440551"/>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af">
    <w:name w:val="Χαρακτήρες υποσημείωσης"/>
    <w:rsid w:val="00440551"/>
    <w:rPr>
      <w:rFonts w:cs="Times New Roman"/>
      <w:vertAlign w:val="superscript"/>
    </w:rPr>
  </w:style>
  <w:style w:type="paragraph" w:styleId="af0">
    <w:name w:val="footnote text"/>
    <w:basedOn w:val="a"/>
    <w:link w:val="Char6"/>
    <w:rsid w:val="00440551"/>
    <w:pPr>
      <w:spacing w:after="0"/>
      <w:ind w:left="425" w:hanging="425"/>
    </w:pPr>
    <w:rPr>
      <w:rFonts w:cs="Times New Roman"/>
      <w:sz w:val="18"/>
      <w:szCs w:val="20"/>
      <w:lang w:val="en-IE"/>
    </w:rPr>
  </w:style>
  <w:style w:type="character" w:customStyle="1" w:styleId="Char6">
    <w:name w:val="Κείμενο υποσημείωσης Char"/>
    <w:basedOn w:val="a0"/>
    <w:link w:val="af0"/>
    <w:rsid w:val="00440551"/>
    <w:rPr>
      <w:rFonts w:ascii="Calibri" w:eastAsia="Times New Roman" w:hAnsi="Calibri" w:cs="Times New Roman"/>
      <w:sz w:val="18"/>
      <w:szCs w:val="20"/>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9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4D29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D2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4D29F9"/>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Char"/>
    <w:uiPriority w:val="9"/>
    <w:unhideWhenUsed/>
    <w:qFormat/>
    <w:rsid w:val="00CB33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CB33D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CB33D4"/>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CB33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CB33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unhideWhenUsed/>
    <w:qFormat/>
    <w:rsid w:val="00CB33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2">
    <w:name w:val="Footnote Reference2"/>
    <w:rsid w:val="00BA2591"/>
    <w:rPr>
      <w:vertAlign w:val="superscript"/>
    </w:rPr>
  </w:style>
  <w:style w:type="character" w:styleId="a3">
    <w:name w:val="Strong"/>
    <w:uiPriority w:val="22"/>
    <w:qFormat/>
    <w:rsid w:val="00BA2591"/>
    <w:rPr>
      <w:b/>
      <w:bCs/>
    </w:rPr>
  </w:style>
  <w:style w:type="paragraph" w:styleId="a4">
    <w:name w:val="Body Text"/>
    <w:basedOn w:val="a"/>
    <w:link w:val="Char"/>
    <w:qFormat/>
    <w:rsid w:val="00BA2591"/>
    <w:pPr>
      <w:spacing w:after="240"/>
    </w:pPr>
  </w:style>
  <w:style w:type="character" w:customStyle="1" w:styleId="Char">
    <w:name w:val="Σώμα κειμένου Char"/>
    <w:basedOn w:val="a0"/>
    <w:link w:val="a4"/>
    <w:rsid w:val="00BA2591"/>
    <w:rPr>
      <w:rFonts w:ascii="Calibri" w:eastAsia="Times New Roman" w:hAnsi="Calibri" w:cs="Calibri"/>
      <w:szCs w:val="24"/>
      <w:lang w:val="en-GB" w:eastAsia="zh-CN"/>
    </w:rPr>
  </w:style>
  <w:style w:type="paragraph" w:customStyle="1" w:styleId="normalwithoutspacing">
    <w:name w:val="normal_without_spacing"/>
    <w:basedOn w:val="a"/>
    <w:rsid w:val="00BA2591"/>
    <w:pPr>
      <w:spacing w:after="60"/>
    </w:pPr>
    <w:rPr>
      <w:lang w:val="el-GR"/>
    </w:rPr>
  </w:style>
  <w:style w:type="paragraph" w:customStyle="1" w:styleId="TableParagraph">
    <w:name w:val="Table Paragraph"/>
    <w:basedOn w:val="a"/>
    <w:uiPriority w:val="1"/>
    <w:qFormat/>
    <w:rsid w:val="00BA2591"/>
    <w:pPr>
      <w:widowControl w:val="0"/>
      <w:suppressAutoHyphens w:val="0"/>
      <w:autoSpaceDE w:val="0"/>
      <w:autoSpaceDN w:val="0"/>
      <w:spacing w:after="0"/>
      <w:jc w:val="left"/>
    </w:pPr>
    <w:rPr>
      <w:rFonts w:ascii="Arial" w:eastAsia="Arial" w:hAnsi="Arial" w:cs="Arial"/>
      <w:szCs w:val="22"/>
      <w:lang w:val="en-US" w:eastAsia="en-US"/>
    </w:rPr>
  </w:style>
  <w:style w:type="paragraph" w:styleId="a5">
    <w:name w:val="header"/>
    <w:basedOn w:val="a"/>
    <w:link w:val="Char0"/>
    <w:unhideWhenUsed/>
    <w:rsid w:val="003458E2"/>
    <w:pPr>
      <w:tabs>
        <w:tab w:val="center" w:pos="4153"/>
        <w:tab w:val="right" w:pos="8306"/>
      </w:tabs>
      <w:spacing w:after="0"/>
    </w:pPr>
  </w:style>
  <w:style w:type="character" w:customStyle="1" w:styleId="Char0">
    <w:name w:val="Κεφαλίδα Char"/>
    <w:basedOn w:val="a0"/>
    <w:link w:val="a5"/>
    <w:rsid w:val="003458E2"/>
    <w:rPr>
      <w:rFonts w:ascii="Calibri" w:eastAsia="Times New Roman" w:hAnsi="Calibri" w:cs="Calibri"/>
      <w:szCs w:val="24"/>
      <w:lang w:val="en-GB" w:eastAsia="zh-CN"/>
    </w:rPr>
  </w:style>
  <w:style w:type="paragraph" w:styleId="a6">
    <w:name w:val="footer"/>
    <w:basedOn w:val="a"/>
    <w:link w:val="Char1"/>
    <w:uiPriority w:val="99"/>
    <w:unhideWhenUsed/>
    <w:rsid w:val="003458E2"/>
    <w:pPr>
      <w:tabs>
        <w:tab w:val="center" w:pos="4153"/>
        <w:tab w:val="right" w:pos="8306"/>
      </w:tabs>
      <w:spacing w:after="0"/>
    </w:pPr>
  </w:style>
  <w:style w:type="character" w:customStyle="1" w:styleId="Char1">
    <w:name w:val="Υποσέλιδο Char"/>
    <w:basedOn w:val="a0"/>
    <w:link w:val="a6"/>
    <w:uiPriority w:val="99"/>
    <w:rsid w:val="003458E2"/>
    <w:rPr>
      <w:rFonts w:ascii="Calibri" w:eastAsia="Times New Roman" w:hAnsi="Calibri" w:cs="Calibri"/>
      <w:szCs w:val="24"/>
      <w:lang w:val="en-GB" w:eastAsia="zh-CN"/>
    </w:rPr>
  </w:style>
  <w:style w:type="character" w:customStyle="1" w:styleId="1Char">
    <w:name w:val="Επικεφαλίδα 1 Char"/>
    <w:basedOn w:val="a0"/>
    <w:link w:val="1"/>
    <w:rsid w:val="004D29F9"/>
    <w:rPr>
      <w:rFonts w:asciiTheme="majorHAnsi" w:eastAsiaTheme="majorEastAsia" w:hAnsiTheme="majorHAnsi" w:cstheme="majorBidi"/>
      <w:color w:val="2E74B5" w:themeColor="accent1" w:themeShade="BF"/>
      <w:sz w:val="32"/>
      <w:szCs w:val="32"/>
      <w:lang w:val="en-GB" w:eastAsia="zh-CN"/>
    </w:rPr>
  </w:style>
  <w:style w:type="character" w:customStyle="1" w:styleId="2Char">
    <w:name w:val="Επικεφαλίδα 2 Char"/>
    <w:basedOn w:val="a0"/>
    <w:link w:val="2"/>
    <w:uiPriority w:val="9"/>
    <w:rsid w:val="004D29F9"/>
    <w:rPr>
      <w:rFonts w:asciiTheme="majorHAnsi" w:eastAsiaTheme="majorEastAsia" w:hAnsiTheme="majorHAnsi" w:cstheme="majorBidi"/>
      <w:color w:val="2E74B5" w:themeColor="accent1" w:themeShade="BF"/>
      <w:sz w:val="26"/>
      <w:szCs w:val="26"/>
      <w:lang w:val="en-GB" w:eastAsia="zh-CN"/>
    </w:rPr>
  </w:style>
  <w:style w:type="character" w:customStyle="1" w:styleId="3Char">
    <w:name w:val="Επικεφαλίδα 3 Char"/>
    <w:basedOn w:val="a0"/>
    <w:link w:val="3"/>
    <w:uiPriority w:val="9"/>
    <w:rsid w:val="004D29F9"/>
    <w:rPr>
      <w:rFonts w:asciiTheme="majorHAnsi" w:eastAsiaTheme="majorEastAsia" w:hAnsiTheme="majorHAnsi" w:cstheme="majorBidi"/>
      <w:color w:val="1F4D78" w:themeColor="accent1" w:themeShade="7F"/>
      <w:sz w:val="24"/>
      <w:szCs w:val="24"/>
      <w:lang w:val="en-GB" w:eastAsia="zh-CN"/>
    </w:rPr>
  </w:style>
  <w:style w:type="paragraph" w:styleId="a7">
    <w:name w:val="No Spacing"/>
    <w:uiPriority w:val="1"/>
    <w:qFormat/>
    <w:rsid w:val="004D29F9"/>
    <w:pPr>
      <w:suppressAutoHyphens/>
      <w:spacing w:after="0" w:line="240" w:lineRule="auto"/>
      <w:jc w:val="both"/>
    </w:pPr>
    <w:rPr>
      <w:rFonts w:ascii="Calibri" w:eastAsia="Times New Roman" w:hAnsi="Calibri" w:cs="Calibri"/>
      <w:szCs w:val="24"/>
      <w:lang w:val="en-GB" w:eastAsia="zh-CN"/>
    </w:rPr>
  </w:style>
  <w:style w:type="paragraph" w:styleId="a8">
    <w:name w:val="TOC Heading"/>
    <w:basedOn w:val="1"/>
    <w:next w:val="a"/>
    <w:uiPriority w:val="39"/>
    <w:unhideWhenUsed/>
    <w:qFormat/>
    <w:rsid w:val="004D29F9"/>
    <w:pPr>
      <w:suppressAutoHyphens w:val="0"/>
      <w:spacing w:line="259" w:lineRule="auto"/>
      <w:jc w:val="left"/>
      <w:outlineLvl w:val="9"/>
    </w:pPr>
    <w:rPr>
      <w:lang w:val="el-GR" w:eastAsia="el-GR"/>
    </w:rPr>
  </w:style>
  <w:style w:type="paragraph" w:styleId="10">
    <w:name w:val="toc 1"/>
    <w:basedOn w:val="a"/>
    <w:next w:val="a"/>
    <w:autoRedefine/>
    <w:uiPriority w:val="39"/>
    <w:unhideWhenUsed/>
    <w:rsid w:val="004D29F9"/>
    <w:pPr>
      <w:spacing w:after="100"/>
    </w:pPr>
  </w:style>
  <w:style w:type="paragraph" w:styleId="20">
    <w:name w:val="toc 2"/>
    <w:basedOn w:val="a"/>
    <w:next w:val="a"/>
    <w:autoRedefine/>
    <w:uiPriority w:val="39"/>
    <w:unhideWhenUsed/>
    <w:rsid w:val="004D29F9"/>
    <w:pPr>
      <w:spacing w:after="100"/>
      <w:ind w:left="220"/>
    </w:pPr>
  </w:style>
  <w:style w:type="character" w:styleId="-">
    <w:name w:val="Hyperlink"/>
    <w:basedOn w:val="a0"/>
    <w:uiPriority w:val="99"/>
    <w:unhideWhenUsed/>
    <w:rsid w:val="004D29F9"/>
    <w:rPr>
      <w:color w:val="0563C1" w:themeColor="hyperlink"/>
      <w:u w:val="single"/>
    </w:rPr>
  </w:style>
  <w:style w:type="paragraph" w:styleId="a9">
    <w:name w:val="Subtitle"/>
    <w:basedOn w:val="a"/>
    <w:next w:val="a"/>
    <w:link w:val="Char2"/>
    <w:uiPriority w:val="11"/>
    <w:qFormat/>
    <w:rsid w:val="00CB33D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Char2">
    <w:name w:val="Υπότιτλος Char"/>
    <w:basedOn w:val="a0"/>
    <w:link w:val="a9"/>
    <w:uiPriority w:val="11"/>
    <w:rsid w:val="00CB33D4"/>
    <w:rPr>
      <w:rFonts w:eastAsiaTheme="minorEastAsia"/>
      <w:color w:val="5A5A5A" w:themeColor="text1" w:themeTint="A5"/>
      <w:spacing w:val="15"/>
      <w:lang w:val="en-GB" w:eastAsia="zh-CN"/>
    </w:rPr>
  </w:style>
  <w:style w:type="character" w:customStyle="1" w:styleId="4Char">
    <w:name w:val="Επικεφαλίδα 4 Char"/>
    <w:basedOn w:val="a0"/>
    <w:link w:val="4"/>
    <w:uiPriority w:val="9"/>
    <w:rsid w:val="00CB33D4"/>
    <w:rPr>
      <w:rFonts w:asciiTheme="majorHAnsi" w:eastAsiaTheme="majorEastAsia" w:hAnsiTheme="majorHAnsi" w:cstheme="majorBidi"/>
      <w:i/>
      <w:iCs/>
      <w:color w:val="2E74B5" w:themeColor="accent1" w:themeShade="BF"/>
      <w:szCs w:val="24"/>
      <w:lang w:val="en-GB" w:eastAsia="zh-CN"/>
    </w:rPr>
  </w:style>
  <w:style w:type="character" w:customStyle="1" w:styleId="5Char">
    <w:name w:val="Επικεφαλίδα 5 Char"/>
    <w:basedOn w:val="a0"/>
    <w:link w:val="5"/>
    <w:uiPriority w:val="9"/>
    <w:rsid w:val="00CB33D4"/>
    <w:rPr>
      <w:rFonts w:asciiTheme="majorHAnsi" w:eastAsiaTheme="majorEastAsia" w:hAnsiTheme="majorHAnsi" w:cstheme="majorBidi"/>
      <w:color w:val="2E74B5" w:themeColor="accent1" w:themeShade="BF"/>
      <w:szCs w:val="24"/>
      <w:lang w:val="en-GB" w:eastAsia="zh-CN"/>
    </w:rPr>
  </w:style>
  <w:style w:type="character" w:customStyle="1" w:styleId="6Char">
    <w:name w:val="Επικεφαλίδα 6 Char"/>
    <w:basedOn w:val="a0"/>
    <w:link w:val="6"/>
    <w:uiPriority w:val="9"/>
    <w:rsid w:val="00CB33D4"/>
    <w:rPr>
      <w:rFonts w:asciiTheme="majorHAnsi" w:eastAsiaTheme="majorEastAsia" w:hAnsiTheme="majorHAnsi" w:cstheme="majorBidi"/>
      <w:color w:val="1F4D78" w:themeColor="accent1" w:themeShade="7F"/>
      <w:szCs w:val="24"/>
      <w:lang w:val="en-GB" w:eastAsia="zh-CN"/>
    </w:rPr>
  </w:style>
  <w:style w:type="character" w:customStyle="1" w:styleId="7Char">
    <w:name w:val="Επικεφαλίδα 7 Char"/>
    <w:basedOn w:val="a0"/>
    <w:link w:val="7"/>
    <w:uiPriority w:val="9"/>
    <w:rsid w:val="00CB33D4"/>
    <w:rPr>
      <w:rFonts w:asciiTheme="majorHAnsi" w:eastAsiaTheme="majorEastAsia" w:hAnsiTheme="majorHAnsi" w:cstheme="majorBidi"/>
      <w:i/>
      <w:iCs/>
      <w:color w:val="1F4D78" w:themeColor="accent1" w:themeShade="7F"/>
      <w:szCs w:val="24"/>
      <w:lang w:val="en-GB" w:eastAsia="zh-CN"/>
    </w:rPr>
  </w:style>
  <w:style w:type="character" w:customStyle="1" w:styleId="8Char">
    <w:name w:val="Επικεφαλίδα 8 Char"/>
    <w:basedOn w:val="a0"/>
    <w:link w:val="8"/>
    <w:uiPriority w:val="9"/>
    <w:rsid w:val="00CB33D4"/>
    <w:rPr>
      <w:rFonts w:asciiTheme="majorHAnsi" w:eastAsiaTheme="majorEastAsia" w:hAnsiTheme="majorHAnsi" w:cstheme="majorBidi"/>
      <w:color w:val="272727" w:themeColor="text1" w:themeTint="D8"/>
      <w:sz w:val="21"/>
      <w:szCs w:val="21"/>
      <w:lang w:val="en-GB" w:eastAsia="zh-CN"/>
    </w:rPr>
  </w:style>
  <w:style w:type="character" w:customStyle="1" w:styleId="9Char">
    <w:name w:val="Επικεφαλίδα 9 Char"/>
    <w:basedOn w:val="a0"/>
    <w:link w:val="9"/>
    <w:uiPriority w:val="9"/>
    <w:rsid w:val="00CB33D4"/>
    <w:rPr>
      <w:rFonts w:asciiTheme="majorHAnsi" w:eastAsiaTheme="majorEastAsia" w:hAnsiTheme="majorHAnsi" w:cstheme="majorBidi"/>
      <w:i/>
      <w:iCs/>
      <w:color w:val="272727" w:themeColor="text1" w:themeTint="D8"/>
      <w:sz w:val="21"/>
      <w:szCs w:val="21"/>
      <w:lang w:val="en-GB" w:eastAsia="zh-CN"/>
    </w:rPr>
  </w:style>
  <w:style w:type="numbering" w:customStyle="1" w:styleId="11">
    <w:name w:val="Χωρίς λίστα1"/>
    <w:next w:val="a2"/>
    <w:uiPriority w:val="99"/>
    <w:semiHidden/>
    <w:unhideWhenUsed/>
    <w:rsid w:val="00B76B46"/>
  </w:style>
  <w:style w:type="paragraph" w:styleId="aa">
    <w:name w:val="Body Text Indent"/>
    <w:basedOn w:val="a"/>
    <w:link w:val="Char3"/>
    <w:semiHidden/>
    <w:unhideWhenUsed/>
    <w:rsid w:val="002B56E5"/>
    <w:pPr>
      <w:ind w:left="283"/>
    </w:pPr>
  </w:style>
  <w:style w:type="character" w:customStyle="1" w:styleId="Char3">
    <w:name w:val="Σώμα κείμενου με εσοχή Char"/>
    <w:basedOn w:val="a0"/>
    <w:link w:val="aa"/>
    <w:semiHidden/>
    <w:rsid w:val="002B56E5"/>
    <w:rPr>
      <w:rFonts w:ascii="Calibri" w:eastAsia="Times New Roman" w:hAnsi="Calibri" w:cs="Calibri"/>
      <w:szCs w:val="24"/>
      <w:lang w:val="en-GB" w:eastAsia="zh-CN"/>
    </w:rPr>
  </w:style>
  <w:style w:type="numbering" w:customStyle="1" w:styleId="21">
    <w:name w:val="Χωρίς λίστα2"/>
    <w:next w:val="a2"/>
    <w:uiPriority w:val="99"/>
    <w:semiHidden/>
    <w:unhideWhenUsed/>
    <w:rsid w:val="002B56E5"/>
  </w:style>
  <w:style w:type="paragraph" w:styleId="ab">
    <w:name w:val="Balloon Text"/>
    <w:basedOn w:val="a"/>
    <w:link w:val="Char4"/>
    <w:uiPriority w:val="99"/>
    <w:semiHidden/>
    <w:unhideWhenUsed/>
    <w:rsid w:val="00D91169"/>
    <w:pPr>
      <w:spacing w:after="0"/>
    </w:pPr>
    <w:rPr>
      <w:rFonts w:ascii="Tahoma" w:hAnsi="Tahoma" w:cs="Tahoma"/>
      <w:sz w:val="16"/>
      <w:szCs w:val="16"/>
    </w:rPr>
  </w:style>
  <w:style w:type="character" w:customStyle="1" w:styleId="Char4">
    <w:name w:val="Κείμενο πλαισίου Char"/>
    <w:basedOn w:val="a0"/>
    <w:link w:val="ab"/>
    <w:uiPriority w:val="99"/>
    <w:semiHidden/>
    <w:rsid w:val="00D91169"/>
    <w:rPr>
      <w:rFonts w:ascii="Tahoma" w:eastAsia="Times New Roman" w:hAnsi="Tahoma" w:cs="Tahoma"/>
      <w:sz w:val="16"/>
      <w:szCs w:val="16"/>
      <w:lang w:val="en-GB" w:eastAsia="zh-CN"/>
    </w:rPr>
  </w:style>
  <w:style w:type="paragraph" w:styleId="ac">
    <w:name w:val="List Paragraph"/>
    <w:basedOn w:val="a"/>
    <w:uiPriority w:val="99"/>
    <w:qFormat/>
    <w:rsid w:val="00F5018D"/>
    <w:pPr>
      <w:ind w:left="720"/>
      <w:contextualSpacing/>
    </w:pPr>
  </w:style>
  <w:style w:type="character" w:customStyle="1" w:styleId="22">
    <w:name w:val="Σώμα κειμένου (2)"/>
    <w:basedOn w:val="a0"/>
    <w:rsid w:val="0095642D"/>
    <w:rPr>
      <w:rFonts w:ascii="Segoe UI" w:eastAsia="Segoe UI" w:hAnsi="Segoe UI" w:cs="Segoe UI"/>
      <w:b w:val="0"/>
      <w:bCs w:val="0"/>
      <w:i w:val="0"/>
      <w:iCs w:val="0"/>
      <w:smallCaps w:val="0"/>
      <w:strike w:val="0"/>
      <w:color w:val="000000"/>
      <w:spacing w:val="0"/>
      <w:w w:val="100"/>
      <w:position w:val="0"/>
      <w:sz w:val="19"/>
      <w:szCs w:val="19"/>
      <w:u w:val="none"/>
      <w:lang w:val="el-GR" w:eastAsia="el-GR" w:bidi="el-GR"/>
    </w:rPr>
  </w:style>
  <w:style w:type="table" w:customStyle="1" w:styleId="TableNormal">
    <w:name w:val="Table Normal"/>
    <w:uiPriority w:val="2"/>
    <w:semiHidden/>
    <w:unhideWhenUsed/>
    <w:qFormat/>
    <w:rsid w:val="00C07F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Web">
    <w:name w:val="Normal (Web)"/>
    <w:basedOn w:val="a"/>
    <w:uiPriority w:val="99"/>
    <w:unhideWhenUsed/>
    <w:rsid w:val="008B011A"/>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elx5contentsubtitle">
    <w:name w:val="elx5_content_subtitle"/>
    <w:basedOn w:val="a"/>
    <w:rsid w:val="008B011A"/>
    <w:pPr>
      <w:suppressAutoHyphens w:val="0"/>
      <w:spacing w:before="100" w:beforeAutospacing="1" w:after="100" w:afterAutospacing="1"/>
      <w:jc w:val="left"/>
    </w:pPr>
    <w:rPr>
      <w:rFonts w:ascii="Times New Roman" w:hAnsi="Times New Roman" w:cs="Times New Roman"/>
      <w:sz w:val="24"/>
      <w:lang w:val="el-GR" w:eastAsia="el-GR"/>
    </w:rPr>
  </w:style>
  <w:style w:type="table" w:styleId="ad">
    <w:name w:val="Table Grid"/>
    <w:basedOn w:val="a1"/>
    <w:uiPriority w:val="39"/>
    <w:rsid w:val="00C42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Char5"/>
    <w:uiPriority w:val="1"/>
    <w:qFormat/>
    <w:rsid w:val="009A30B4"/>
    <w:pPr>
      <w:widowControl w:val="0"/>
      <w:suppressAutoHyphens w:val="0"/>
      <w:autoSpaceDE w:val="0"/>
      <w:autoSpaceDN w:val="0"/>
      <w:spacing w:before="4" w:after="0" w:line="274" w:lineRule="exact"/>
      <w:ind w:left="100"/>
      <w:jc w:val="left"/>
    </w:pPr>
    <w:rPr>
      <w:rFonts w:ascii="Times New Roman" w:hAnsi="Times New Roman" w:cs="Times New Roman"/>
      <w:b/>
      <w:bCs/>
      <w:sz w:val="24"/>
      <w:lang w:val="el-GR" w:eastAsia="en-US"/>
    </w:rPr>
  </w:style>
  <w:style w:type="character" w:customStyle="1" w:styleId="Char5">
    <w:name w:val="Τίτλος Char"/>
    <w:basedOn w:val="a0"/>
    <w:link w:val="ae"/>
    <w:uiPriority w:val="1"/>
    <w:rsid w:val="009A30B4"/>
    <w:rPr>
      <w:rFonts w:ascii="Times New Roman" w:eastAsia="Times New Roman" w:hAnsi="Times New Roman" w:cs="Times New Roman"/>
      <w:b/>
      <w:bCs/>
      <w:sz w:val="24"/>
      <w:szCs w:val="24"/>
    </w:rPr>
  </w:style>
  <w:style w:type="character" w:customStyle="1" w:styleId="2105">
    <w:name w:val="Σώμα κειμένου (2) + 10;5 στ.;Έντονη γραφή"/>
    <w:rsid w:val="00440551"/>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af">
    <w:name w:val="Χαρακτήρες υποσημείωσης"/>
    <w:rsid w:val="00440551"/>
    <w:rPr>
      <w:rFonts w:cs="Times New Roman"/>
      <w:vertAlign w:val="superscript"/>
    </w:rPr>
  </w:style>
  <w:style w:type="paragraph" w:styleId="af0">
    <w:name w:val="footnote text"/>
    <w:basedOn w:val="a"/>
    <w:link w:val="Char6"/>
    <w:rsid w:val="00440551"/>
    <w:pPr>
      <w:spacing w:after="0"/>
      <w:ind w:left="425" w:hanging="425"/>
    </w:pPr>
    <w:rPr>
      <w:rFonts w:cs="Times New Roman"/>
      <w:sz w:val="18"/>
      <w:szCs w:val="20"/>
      <w:lang w:val="en-IE"/>
    </w:rPr>
  </w:style>
  <w:style w:type="character" w:customStyle="1" w:styleId="Char6">
    <w:name w:val="Κείμενο υποσημείωσης Char"/>
    <w:basedOn w:val="a0"/>
    <w:link w:val="af0"/>
    <w:rsid w:val="00440551"/>
    <w:rPr>
      <w:rFonts w:ascii="Calibri" w:eastAsia="Times New Roman" w:hAnsi="Calibri" w:cs="Times New Roman"/>
      <w:sz w:val="18"/>
      <w:szCs w:val="20"/>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8512">
      <w:bodyDiv w:val="1"/>
      <w:marLeft w:val="0"/>
      <w:marRight w:val="0"/>
      <w:marTop w:val="0"/>
      <w:marBottom w:val="0"/>
      <w:divBdr>
        <w:top w:val="none" w:sz="0" w:space="0" w:color="auto"/>
        <w:left w:val="none" w:sz="0" w:space="0" w:color="auto"/>
        <w:bottom w:val="none" w:sz="0" w:space="0" w:color="auto"/>
        <w:right w:val="none" w:sz="0" w:space="0" w:color="auto"/>
      </w:divBdr>
    </w:div>
    <w:div w:id="2111124096">
      <w:bodyDiv w:val="1"/>
      <w:marLeft w:val="0"/>
      <w:marRight w:val="0"/>
      <w:marTop w:val="0"/>
      <w:marBottom w:val="0"/>
      <w:divBdr>
        <w:top w:val="none" w:sz="0" w:space="0" w:color="auto"/>
        <w:left w:val="none" w:sz="0" w:space="0" w:color="auto"/>
        <w:bottom w:val="none" w:sz="0" w:space="0" w:color="auto"/>
        <w:right w:val="none" w:sz="0" w:space="0" w:color="auto"/>
      </w:divBdr>
      <w:divsChild>
        <w:div w:id="343212656">
          <w:marLeft w:val="0"/>
          <w:marRight w:val="0"/>
          <w:marTop w:val="0"/>
          <w:marBottom w:val="100"/>
          <w:divBdr>
            <w:top w:val="none" w:sz="0" w:space="0" w:color="auto"/>
            <w:left w:val="none" w:sz="0" w:space="0" w:color="auto"/>
            <w:bottom w:val="none" w:sz="0" w:space="0" w:color="auto"/>
            <w:right w:val="none" w:sz="0" w:space="0" w:color="auto"/>
          </w:divBdr>
          <w:divsChild>
            <w:div w:id="3923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doriki@otenet.g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236D2-7F0B-436C-9B09-0CB9A8E3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2222</Words>
  <Characters>12000</Characters>
  <Application>Microsoft Office Word</Application>
  <DocSecurity>0</DocSecurity>
  <Lines>100</Lines>
  <Paragraphs>28</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ΕΙΔΙΚΗ ΣΥΓΓΡΑΦΗ -ΤΕΧΝΙΚΗ ΕΚΘΕΣΗ</vt:lpstr>
      <vt:lpstr>Φορέας χρηματοδότησης της παρούσας σύμβασης είναι το ΥΠΟΥΡΓΕΙΟ ΕΣΩΤΕΡΙΚΩΝ (ΦΙΛΟΔ</vt:lpstr>
      <vt:lpstr>ΤΕΧΝΙΚΕΣ ΠΡΟΔΙΑΓΡΑΦΕΣ</vt:lpstr>
      <vt:lpstr>Α.  ΕΙΣΑΓΩΓΗ</vt:lpstr>
      <vt:lpstr/>
      <vt:lpstr>Γ. ΓΕΝΙΚΗ ΚΑΙ ΕΙΔΙΚΗ ΣΥΓΓΡΑΦΗ ΥΠΟΧΡΕΩΣΕΩΝ</vt:lpstr>
      <vt:lpstr/>
      <vt:lpstr/>
      <vt:lpstr>ΑΡΘΡΟ 1ο</vt:lpstr>
      <vt:lpstr>Αντικείμενο της προμήθειας</vt:lpstr>
      <vt:lpstr/>
      <vt:lpstr>Η παρούσα μελέτη αφορά στην προμήθεια ενός καινούριου Υδροφόρου οχήματος χωρητικ</vt:lpstr>
      <vt:lpstr>ΑΡΘΡΟ 2ο</vt:lpstr>
      <vt:lpstr>Συμβατικά στοιχεία κατά σειρά ισχύος</vt:lpstr>
      <vt:lpstr/>
      <vt:lpstr>α) Γενικά Χαρακτηριστικά- Τεχνικές Προδιαγραφές γ) Γενική και Ειδική Συγγραφή Υπ</vt:lpstr>
      <vt:lpstr>δ) Ενδεικτικός Προϋπολογισμός</vt:lpstr>
      <vt:lpstr/>
      <vt:lpstr>ΑΡΘΡΟ 3ο</vt:lpstr>
      <vt:lpstr>Ισχύουσες διατάξεις</vt:lpstr>
      <vt:lpstr/>
      <vt:lpstr>Η προμήθεια θα πραγματοποιηθεί σύμφωνα με τις διατάξεις :</vt:lpstr>
      <vt:lpstr/>
      <vt:lpstr>Του Ν. 4412/2016 (ΦΕΚ 147/4/8.8.2016) Δημόσιες Συμβάσεις Έργων, Προμηθειών και Υ</vt:lpstr>
      <vt:lpstr>Του Ν. 2690/1999 “Κύρωση του Κώδικα Διοικητικής Διαδικασίας και άλλες διατάξεις”</vt:lpstr>
      <vt:lpstr>Του Ν. 3463/2006 (Φ.Ε.Κ. 114/8-6-2006, τ. Α΄), “Κύρωση του Κώδικα Δήμων και Κοιν</vt:lpstr>
      <vt:lpstr>Του Ν. 3548/2007 (ΦΕΚ 68/20-3-2007, τ. Α΄) “Καταχώρηση δημοσιεύσεων των φορέων τ</vt:lpstr>
      <vt:lpstr>Του N. 3861/2010 (ΦΕΚ 112/13-7-2010, τ. Α΄) “Ενίσχυση της διαφάνειας με  την υπο</vt:lpstr>
      <vt:lpstr>Του Ν. 3852/2010 (Φ.Ε.Κ. 87/7-6-2010, τ. Α΄), “Νέα Αρχιτεκτονική της Αυτοδιοίκησ</vt:lpstr>
      <vt:lpstr>Του Ν. 3886/2010 (ΦΕΚ 173/30-9-2010, τ. Α΄) περί δικαστικής προστασίας κατά το σ</vt:lpstr>
      <vt:lpstr>Του Ν. 4013/2011 (ΦΕΚ 204/15-09-2011, τ. Α΄) “Σύσταση ενιαίας Ανεξάρτητης Αρχής </vt:lpstr>
      <vt:lpstr>Της παρ. Ζ του Ν. 4152/2013 (Προσαρμογή της Ελληνικής Νομοθεσίας στην Οδηγία 201</vt:lpstr>
      <vt:lpstr>Tου Ν. 4129/2013 (ΦΕΚ 52/28-02-2013, τ. Α΄) “Κύρωση του Κώδικα Νόμων για  το  Ελ</vt:lpstr>
      <vt:lpstr>Του Ν. 4155/2013 (ΦΕΚ120/A/29-5-2013 ) “Εθνικό Σύστημα Ηλεκτρονικών Δημοσίων Συμ</vt:lpstr>
      <vt:lpstr>Του Ν. 4250/2014 (ΦΕΚ 74/26-03-2014, τ. Α΄) “Διοικητικές Απλουστεύσεις – Καταργή</vt:lpstr>
      <vt:lpstr>Του Ν. 4270/2014 (ΦΕΚ 160/08-08-2014 Τ. Α' ) “Αρχές Δημοσιονομικής Διαχείρισης κ</vt:lpstr>
      <vt:lpstr>Του Π.Δ. 113/2010 (ΦΕΚ 194/22-11-2010, τ. Α΄) “Ανάληψη Υποχρεώσεων από τους Διατ</vt:lpstr>
      <vt:lpstr>Του ΠΔ 80/2016 “Ανάληψη υποχρεώσεων από τους Διατάκτες”. (από 1/1/2017).</vt:lpstr>
      <vt:lpstr>Της Π1/2380/18-12-2012 ΚΥΑ “Ρύθμιση των ειδικότερων θεμάτων λειτουργίας και διαχ</vt:lpstr>
      <vt:lpstr>Της Υ.Α. Π1/2390/16-10-2013 (ΦΕΚ 2677/Β/21-10-2013) “Τεχνικές λεπτομέρειες και δ</vt:lpstr>
      <vt:lpstr/>
      <vt:lpstr>ΑΡΘΡΟ 4ο</vt:lpstr>
      <vt:lpstr>Τρόπος εκτέλεσης της προμήθειας</vt:lpstr>
      <vt:lpstr/>
      <vt:lpstr>Η εκτέλεση της προμήθειας αυτής θα πραγματοποιηθεί με τη διαδικασία του ηλεκτρον</vt:lpstr>
      <vt:lpstr/>
      <vt:lpstr/>
      <vt:lpstr/>
      <vt:lpstr/>
      <vt:lpstr/>
      <vt:lpstr>ΑΡΘΡΟ 5ο</vt:lpstr>
      <vt:lpstr>Προσφορές</vt:lpstr>
      <vt:lpstr/>
      <vt:lpstr>Η οικονομική προσφορά για κάθε υποψήφιο προμηθευτή, θα αποτελεί αναπόσπαστο μέρο</vt:lpstr>
      <vt:lpstr/>
      <vt:lpstr>ΑΡΘΡΟ 6ο</vt:lpstr>
      <vt:lpstr>Τόπος Παράδοσης – Παραλαβή των ειδών</vt:lpstr>
      <vt:lpstr/>
      <vt:lpstr>Η παράδοση των ειδών θα γίνει στο Δήμο εντός 180 ημερών από την υπογραφή της σύμ</vt:lpstr>
      <vt:lpstr/>
      <vt:lpstr>ΑΡΘΡΟ 7ο</vt:lpstr>
      <vt:lpstr>Πλημμελής κατασκευή</vt:lpstr>
      <vt:lpstr/>
      <vt:lpstr>Εάν κατά την παραλαβή των ειδών διαπιστωθεί ότι αυτά δεν είναι σύμφωνα με τις πρ</vt:lpstr>
      <vt:lpstr/>
      <vt:lpstr>ΑΡΘΡΟ 8ο</vt:lpstr>
      <vt:lpstr>Πληρωμή</vt:lpstr>
      <vt:lpstr/>
      <vt:lpstr>Η πληρωμή θα γίνει μόλις ολοκληρωθεί η παράδοση των ειδών στο Δήμο, συνταχθεί κα</vt:lpstr>
      <vt:lpstr/>
      <vt:lpstr>ΑΡΘΡΟ 9ο</vt:lpstr>
      <vt:lpstr>Ποινικές ρήτρες</vt:lpstr>
      <vt:lpstr/>
      <vt:lpstr>Εάν υπάρξει αδικαιολόγητη υπέρβαση της συμβατικής προθεσμίας εκτέλεσης της προμή</vt:lpstr>
      <vt:lpstr/>
      <vt:lpstr/>
      <vt:lpstr>ΑΡΘΡΟ 10ο</vt:lpstr>
      <vt:lpstr>Συμβατική προθεσμία</vt:lpstr>
      <vt:lpstr/>
      <vt:lpstr>Η συμβατική προθεσμία ολοκλήρωσης του αντικειμένου της παρούσας σύμβασης ορίζετα</vt:lpstr>
      <vt:lpstr/>
      <vt:lpstr>ΑΡΘΡΟ 11ο</vt:lpstr>
      <vt:lpstr>Φόροι – τέλη – κρατήσεις</vt:lpstr>
      <vt:lpstr/>
      <vt:lpstr>Ο Ανάδοχος επιβαρύνεται με όλους τους φόρους, τα τέλη και τις κρατήσεις που θα ι</vt:lpstr>
      <vt:lpstr/>
      <vt:lpstr/>
      <vt:lpstr/>
      <vt:lpstr/>
      <vt:lpstr/>
      <vt:lpstr/>
      <vt:lpstr/>
      <vt:lpstr/>
      <vt:lpstr/>
      <vt:lpstr/>
      <vt:lpstr/>
      <vt:lpstr/>
      <vt:lpstr/>
      <vt:lpstr/>
      <vt:lpstr/>
    </vt:vector>
  </TitlesOfParts>
  <Company>Microsoft</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2021-10-22T11:19:00Z</cp:lastPrinted>
  <dcterms:created xsi:type="dcterms:W3CDTF">2021-10-22T11:21:00Z</dcterms:created>
  <dcterms:modified xsi:type="dcterms:W3CDTF">2021-11-15T11:31:00Z</dcterms:modified>
</cp:coreProperties>
</file>